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7921B" w14:textId="77777777" w:rsidR="0029170B" w:rsidRDefault="0029170B" w:rsidP="00254E02">
      <w:pPr>
        <w:autoSpaceDE w:val="0"/>
        <w:autoSpaceDN w:val="0"/>
        <w:adjustRightInd w:val="0"/>
        <w:spacing w:after="0" w:line="240" w:lineRule="auto"/>
        <w:rPr>
          <w:rFonts w:cstheme="minorHAnsi"/>
          <w:b/>
          <w:bCs/>
          <w:color w:val="3F7A96"/>
          <w:sz w:val="24"/>
          <w:szCs w:val="24"/>
        </w:rPr>
      </w:pPr>
      <w:r w:rsidRPr="0029170B">
        <w:rPr>
          <w:rFonts w:cstheme="minorHAnsi"/>
          <w:b/>
          <w:bCs/>
          <w:color w:val="3F7A96"/>
          <w:sz w:val="24"/>
          <w:szCs w:val="24"/>
        </w:rPr>
        <w:t>Air and Water Quality Management</w:t>
      </w:r>
    </w:p>
    <w:p w14:paraId="53C8A140" w14:textId="48DBA4AC" w:rsidR="00254E02" w:rsidRPr="00E86CE5" w:rsidRDefault="0029170B" w:rsidP="00254E02">
      <w:pPr>
        <w:autoSpaceDE w:val="0"/>
        <w:autoSpaceDN w:val="0"/>
        <w:adjustRightInd w:val="0"/>
        <w:spacing w:after="0" w:line="240" w:lineRule="auto"/>
        <w:rPr>
          <w:rFonts w:cstheme="minorHAnsi"/>
          <w:b/>
          <w:bCs/>
          <w:color w:val="3F7A96"/>
          <w:sz w:val="36"/>
          <w:szCs w:val="36"/>
        </w:rPr>
      </w:pPr>
      <w:r>
        <w:rPr>
          <w:rFonts w:cstheme="minorHAnsi"/>
          <w:b/>
          <w:bCs/>
          <w:color w:val="3F7A96"/>
          <w:sz w:val="36"/>
          <w:szCs w:val="36"/>
        </w:rPr>
        <w:t>Assess Ventilation</w:t>
      </w:r>
    </w:p>
    <w:p w14:paraId="51EF3CAB" w14:textId="03CB0D0E" w:rsidR="00377D8B" w:rsidRDefault="00740FCC" w:rsidP="00377D8B">
      <w:pPr>
        <w:spacing w:after="0"/>
        <w:rPr>
          <w:rFonts w:cstheme="minorHAnsi"/>
          <w:color w:val="808080" w:themeColor="background1" w:themeShade="80"/>
          <w:sz w:val="24"/>
          <w:szCs w:val="24"/>
        </w:rPr>
      </w:pPr>
      <w:r w:rsidRPr="000A3F4C">
        <w:rPr>
          <w:rFonts w:cstheme="minorHAnsi"/>
          <w:noProof/>
          <w:color w:val="808080" w:themeColor="background1" w:themeShade="80"/>
          <w:sz w:val="24"/>
          <w:szCs w:val="24"/>
        </w:rPr>
        <mc:AlternateContent>
          <mc:Choice Requires="wps">
            <w:drawing>
              <wp:anchor distT="0" distB="0" distL="114300" distR="114300" simplePos="0" relativeHeight="251661312" behindDoc="1" locked="0" layoutInCell="1" allowOverlap="1" wp14:anchorId="28288937" wp14:editId="490ADE3B">
                <wp:simplePos x="0" y="0"/>
                <wp:positionH relativeFrom="margin">
                  <wp:align>right</wp:align>
                </wp:positionH>
                <wp:positionV relativeFrom="paragraph">
                  <wp:posOffset>230505</wp:posOffset>
                </wp:positionV>
                <wp:extent cx="6858000" cy="45719"/>
                <wp:effectExtent l="0" t="0" r="0" b="0"/>
                <wp:wrapNone/>
                <wp:docPr id="2" name="Rectangle 2"/>
                <wp:cNvGraphicFramePr/>
                <a:graphic xmlns:a="http://schemas.openxmlformats.org/drawingml/2006/main">
                  <a:graphicData uri="http://schemas.microsoft.com/office/word/2010/wordprocessingShape">
                    <wps:wsp>
                      <wps:cNvSpPr/>
                      <wps:spPr>
                        <a:xfrm>
                          <a:off x="0" y="0"/>
                          <a:ext cx="6858000" cy="45719"/>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svg="http://schemas.microsoft.com/office/drawing/2016/SVG/main">
            <w:pict>
              <v:rect id="Rectangle 2" style="position:absolute;margin-left:488.8pt;margin-top:18.15pt;width:540pt;height:3.6pt;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spid="_x0000_s1026" fillcolor="#3f7a96" stroked="f" strokeweight="1pt" w14:anchorId="4AD7EF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">
                <v:textbox inset="0,0,0,0"/>
                <w10:wrap anchorx="margin"/>
              </v:rect>
            </w:pict>
          </mc:Fallback>
        </mc:AlternateContent>
      </w:r>
      <w:r w:rsidR="00377D8B">
        <w:rPr>
          <w:color w:val="808080"/>
          <w:sz w:val="24"/>
          <w:szCs w:val="24"/>
        </w:rPr>
        <w:t>WELL Health-Safety Rating™</w:t>
      </w:r>
    </w:p>
    <w:p w14:paraId="451B0FFC" w14:textId="61F74F53" w:rsidR="00E86CE5" w:rsidRDefault="00E86CE5" w:rsidP="00377D8B">
      <w:pPr>
        <w:rPr>
          <w:rFonts w:eastAsia="Times New Roman" w:cstheme="minorHAnsi"/>
          <w:color w:val="808080" w:themeColor="background1" w:themeShade="80"/>
        </w:rPr>
      </w:pPr>
    </w:p>
    <w:p w14:paraId="65016F58" w14:textId="2C1CB4EF" w:rsidR="00254E02" w:rsidRPr="00D34C12" w:rsidRDefault="000A3F4C" w:rsidP="00254E02">
      <w:pPr>
        <w:autoSpaceDE w:val="0"/>
        <w:autoSpaceDN w:val="0"/>
        <w:adjustRightInd w:val="0"/>
        <w:spacing w:after="0" w:line="240" w:lineRule="auto"/>
        <w:rPr>
          <w:rFonts w:eastAsia="Times New Roman" w:cstheme="minorHAnsi"/>
        </w:rPr>
      </w:pPr>
      <w:r w:rsidRPr="00D34C12">
        <w:rPr>
          <w:rFonts w:eastAsia="Times New Roman" w:cstheme="minorHAnsi"/>
          <w:highlight w:val="lightGray"/>
        </w:rPr>
        <w:t>HOW TO USE THIS DOCUMENT</w:t>
      </w:r>
      <w:r w:rsidR="00254E02" w:rsidRPr="00D34C12">
        <w:rPr>
          <w:rFonts w:eastAsia="Times New Roman" w:cstheme="minorHAnsi"/>
          <w:highlight w:val="lightGray"/>
        </w:rPr>
        <w:t>:</w:t>
      </w:r>
    </w:p>
    <w:p w14:paraId="0318E5AD" w14:textId="77777777" w:rsidR="00D34C12" w:rsidRDefault="00DA0DA1" w:rsidP="006D4DA4">
      <w:pPr>
        <w:autoSpaceDE w:val="0"/>
        <w:autoSpaceDN w:val="0"/>
        <w:adjustRightInd w:val="0"/>
        <w:spacing w:after="0" w:line="240" w:lineRule="auto"/>
        <w:jc w:val="both"/>
        <w:rPr>
          <w:rFonts w:eastAsia="Times New Roman" w:cstheme="minorHAnsi"/>
        </w:rPr>
      </w:pPr>
      <w:r w:rsidRPr="00D34C12">
        <w:rPr>
          <w:rFonts w:eastAsia="Times New Roman" w:cstheme="minorHAnsi"/>
        </w:rPr>
        <w:t xml:space="preserve">This document is intended to serve as a guide on how to create a project </w:t>
      </w:r>
      <w:r w:rsidR="0029170B" w:rsidRPr="00D34C12">
        <w:rPr>
          <w:rFonts w:eastAsia="Times New Roman" w:cstheme="minorHAnsi"/>
          <w:b/>
          <w:bCs/>
        </w:rPr>
        <w:t>narrative</w:t>
      </w:r>
      <w:r w:rsidRPr="00D34C12">
        <w:rPr>
          <w:rFonts w:eastAsia="Times New Roman" w:cstheme="minorHAnsi"/>
        </w:rPr>
        <w:t xml:space="preserve"> to </w:t>
      </w:r>
      <w:r w:rsidR="0029170B" w:rsidRPr="00D34C12">
        <w:rPr>
          <w:rFonts w:eastAsia="Times New Roman" w:cstheme="minorHAnsi"/>
          <w:b/>
          <w:bCs/>
        </w:rPr>
        <w:t>minimize indoor air quality issues through the provision of adequate ventilation</w:t>
      </w:r>
      <w:r w:rsidRPr="00D34C12">
        <w:rPr>
          <w:rFonts w:eastAsia="Times New Roman" w:cstheme="minorHAnsi"/>
        </w:rPr>
        <w:t xml:space="preserve">. </w:t>
      </w:r>
    </w:p>
    <w:p w14:paraId="6083978C" w14:textId="77777777" w:rsidR="00D34C12" w:rsidRDefault="00D34C12" w:rsidP="003020DB">
      <w:pPr>
        <w:autoSpaceDE w:val="0"/>
        <w:autoSpaceDN w:val="0"/>
        <w:adjustRightInd w:val="0"/>
        <w:spacing w:after="0" w:line="240" w:lineRule="auto"/>
        <w:rPr>
          <w:rFonts w:eastAsia="Times New Roman" w:cstheme="minorHAnsi"/>
        </w:rPr>
      </w:pPr>
    </w:p>
    <w:p w14:paraId="6D2B77F0" w14:textId="77777777" w:rsidR="006D4DA4" w:rsidRDefault="006D4DA4" w:rsidP="006D4DA4">
      <w:pPr>
        <w:autoSpaceDE w:val="0"/>
        <w:autoSpaceDN w:val="0"/>
        <w:adjustRightInd w:val="0"/>
        <w:spacing w:after="0" w:line="240" w:lineRule="auto"/>
        <w:jc w:val="both"/>
        <w:rPr>
          <w:rFonts w:eastAsia="Times New Roman" w:cstheme="minorHAnsi"/>
        </w:rPr>
      </w:pPr>
      <w:r w:rsidRPr="00133760">
        <w:rPr>
          <w:rFonts w:eastAsia="Times New Roman" w:cstheme="minorHAnsi"/>
        </w:rPr>
        <w:t>This document is meant to demonstrate an acceptable degree of detail for a documentation submission.</w:t>
      </w:r>
      <w:r>
        <w:rPr>
          <w:rFonts w:eastAsia="Times New Roman" w:cstheme="minorHAnsi"/>
        </w:rPr>
        <w:t xml:space="preserve"> </w:t>
      </w:r>
      <w:r w:rsidRPr="00133760">
        <w:t xml:space="preserve">The Feature cannot be demonstrated solely through a confirmation that the requirements have been or will be implemented. </w:t>
      </w:r>
      <w:r>
        <w:rPr>
          <w:rFonts w:eastAsia="Times New Roman" w:cstheme="minorHAnsi"/>
        </w:rPr>
        <w:t xml:space="preserve"> </w:t>
      </w:r>
    </w:p>
    <w:p w14:paraId="37A51192" w14:textId="3EC09713" w:rsidR="006D4DA4" w:rsidRPr="00133760" w:rsidRDefault="006D4DA4" w:rsidP="006D4DA4">
      <w:pPr>
        <w:autoSpaceDE w:val="0"/>
        <w:autoSpaceDN w:val="0"/>
        <w:adjustRightInd w:val="0"/>
        <w:spacing w:after="0" w:line="240" w:lineRule="auto"/>
        <w:jc w:val="both"/>
        <w:rPr>
          <w:rFonts w:eastAsia="Times New Roman" w:cstheme="minorHAnsi"/>
        </w:rPr>
      </w:pPr>
      <w:r w:rsidRPr="00133760">
        <w:t xml:space="preserve">The level of detail is up to the discretion of the project team, but the documents must include specific details demonstrating that the </w:t>
      </w:r>
      <w:r w:rsidRPr="00133760">
        <w:rPr>
          <w:rFonts w:eastAsia="Times New Roman" w:cstheme="minorHAnsi"/>
        </w:rPr>
        <w:t xml:space="preserve">actual policies/protocols </w:t>
      </w:r>
      <w:r w:rsidRPr="00133760">
        <w:t xml:space="preserve">have been enacted in the project </w:t>
      </w:r>
      <w:r w:rsidR="007331F1">
        <w:t>boundary.</w:t>
      </w:r>
    </w:p>
    <w:p w14:paraId="5B1EDB7F" w14:textId="2F7788DD" w:rsidR="0046475B" w:rsidRDefault="0046475B" w:rsidP="003020DB">
      <w:pPr>
        <w:autoSpaceDE w:val="0"/>
        <w:autoSpaceDN w:val="0"/>
        <w:adjustRightInd w:val="0"/>
        <w:spacing w:after="0" w:line="240" w:lineRule="auto"/>
        <w:rPr>
          <w:rFonts w:eastAsia="Times New Roman" w:cstheme="minorHAnsi"/>
        </w:rPr>
      </w:pPr>
    </w:p>
    <w:p w14:paraId="4A99F481" w14:textId="77777777" w:rsidR="00377D8B" w:rsidRDefault="00377D8B" w:rsidP="00377D8B">
      <w:pPr>
        <w:autoSpaceDE w:val="0"/>
        <w:autoSpaceDN w:val="0"/>
        <w:adjustRightInd w:val="0"/>
        <w:spacing w:after="0" w:line="240" w:lineRule="auto"/>
        <w:jc w:val="both"/>
      </w:pPr>
      <w:bookmarkStart w:id="0" w:name="_Hlk48484048"/>
      <w:r>
        <w:t>This document and similar tools are intended to assist projects in their pursuit of the WELL Health-Safety Rating but use</w:t>
      </w:r>
    </w:p>
    <w:p w14:paraId="4D3687E0" w14:textId="5ED1554B" w:rsidR="006D4DA4" w:rsidRPr="006650D5" w:rsidRDefault="00377D8B" w:rsidP="006650D5">
      <w:pPr>
        <w:autoSpaceDE w:val="0"/>
        <w:autoSpaceDN w:val="0"/>
        <w:adjustRightInd w:val="0"/>
        <w:spacing w:after="0" w:line="240" w:lineRule="auto"/>
        <w:jc w:val="both"/>
        <w:rPr>
          <w:rFonts w:eastAsia="Times New Roman" w:cstheme="minorHAnsi"/>
        </w:rPr>
      </w:pPr>
      <w:r>
        <w:t>of this document and/or similar tools are in no way a guarantee of achievement of any rating or designation, and no representation or warranty is made regarding the likelihood of achieving any rating or designation</w:t>
      </w:r>
      <w:bookmarkEnd w:id="0"/>
    </w:p>
    <w:p w14:paraId="7B3A7789" w14:textId="0D08B45D" w:rsidR="006D4DA4" w:rsidRDefault="006D4DA4" w:rsidP="006D4DA4">
      <w:pPr>
        <w:rPr>
          <w:rFonts w:eastAsia="Times New Roman" w:cstheme="minorHAnsi"/>
          <w:color w:val="808080" w:themeColor="background1" w:themeShade="80"/>
        </w:rPr>
      </w:pPr>
    </w:p>
    <w:p w14:paraId="4971770F" w14:textId="7B9862A1" w:rsidR="00A2546E" w:rsidRDefault="00A2546E" w:rsidP="006D4DA4">
      <w:pPr>
        <w:pStyle w:val="ListParagraph"/>
        <w:autoSpaceDE w:val="0"/>
        <w:autoSpaceDN w:val="0"/>
        <w:adjustRightInd w:val="0"/>
        <w:spacing w:after="0"/>
        <w:ind w:left="0"/>
        <w:jc w:val="both"/>
        <w:rPr>
          <w:rFonts w:cstheme="minorHAnsi"/>
          <w:color w:val="3F7A96"/>
          <w:sz w:val="24"/>
          <w:szCs w:val="24"/>
        </w:rPr>
      </w:pPr>
    </w:p>
    <w:p w14:paraId="0CBA9D5E" w14:textId="6E33CB21" w:rsidR="006650D5" w:rsidRDefault="006650D5">
      <w:pPr>
        <w:rPr>
          <w:rFonts w:eastAsia="Times New Roman" w:cstheme="minorHAnsi"/>
        </w:rPr>
      </w:pPr>
      <w:bookmarkStart w:id="1" w:name="_Hlk45646018"/>
    </w:p>
    <w:p w14:paraId="6F1AD861" w14:textId="77777777" w:rsidR="006650D5" w:rsidRDefault="006650D5">
      <w:pPr>
        <w:rPr>
          <w:rFonts w:eastAsia="Times New Roman" w:cstheme="minorHAnsi"/>
        </w:rPr>
      </w:pPr>
      <w:r>
        <w:rPr>
          <w:rFonts w:eastAsia="Times New Roman" w:cstheme="minorHAnsi"/>
        </w:rPr>
        <w:br w:type="page"/>
      </w:r>
    </w:p>
    <w:p w14:paraId="0157157A" w14:textId="1FC1F684" w:rsidR="006D4DA4" w:rsidRPr="006E5B7C" w:rsidRDefault="006D4DA4" w:rsidP="006D4DA4">
      <w:pPr>
        <w:autoSpaceDE w:val="0"/>
        <w:autoSpaceDN w:val="0"/>
        <w:adjustRightInd w:val="0"/>
        <w:spacing w:after="0" w:line="240" w:lineRule="auto"/>
        <w:jc w:val="both"/>
        <w:rPr>
          <w:rFonts w:eastAsia="Times New Roman" w:cstheme="minorHAnsi"/>
          <w:sz w:val="21"/>
          <w:szCs w:val="21"/>
        </w:rPr>
      </w:pPr>
      <w:r w:rsidRPr="007A3D0C">
        <w:rPr>
          <w:rFonts w:eastAsia="Times New Roman" w:cstheme="minorHAnsi"/>
          <w:noProof/>
        </w:rPr>
        <w:lastRenderedPageBreak/>
        <mc:AlternateContent>
          <mc:Choice Requires="wps">
            <w:drawing>
              <wp:anchor distT="0" distB="0" distL="114300" distR="114300" simplePos="0" relativeHeight="251666432" behindDoc="1" locked="0" layoutInCell="1" allowOverlap="1" wp14:anchorId="0F176B35" wp14:editId="10787ABE">
                <wp:simplePos x="0" y="0"/>
                <wp:positionH relativeFrom="margin">
                  <wp:posOffset>-59635</wp:posOffset>
                </wp:positionH>
                <wp:positionV relativeFrom="paragraph">
                  <wp:posOffset>3976</wp:posOffset>
                </wp:positionV>
                <wp:extent cx="6943725" cy="341906"/>
                <wp:effectExtent l="0" t="0" r="28575" b="20320"/>
                <wp:wrapNone/>
                <wp:docPr id="5" name="Rectangle 5"/>
                <wp:cNvGraphicFramePr/>
                <a:graphic xmlns:a="http://schemas.openxmlformats.org/drawingml/2006/main">
                  <a:graphicData uri="http://schemas.microsoft.com/office/word/2010/wordprocessingShape">
                    <wps:wsp>
                      <wps:cNvSpPr/>
                      <wps:spPr>
                        <a:xfrm>
                          <a:off x="0" y="0"/>
                          <a:ext cx="6943725" cy="341906"/>
                        </a:xfrm>
                        <a:prstGeom prst="rect">
                          <a:avLst/>
                        </a:prstGeom>
                        <a:solidFill>
                          <a:schemeClr val="accent4">
                            <a:alpha val="10000"/>
                          </a:schemeClr>
                        </a:solidFill>
                        <a:ln w="19050">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svg="http://schemas.microsoft.com/office/drawing/2016/SVG/main">
            <w:pict>
              <v:rect id="Rectangle 5" style="position:absolute;margin-left:-4.7pt;margin-top:.3pt;width:546.75pt;height:26.9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color="#ffc000 [3207]" strokecolor="#ffc000 [3207]" strokeweight="1.5pt" w14:anchorId="08D93C0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">
                <v:fill opacity="6682f"/>
                <w10:wrap anchorx="margin"/>
              </v:rect>
            </w:pict>
          </mc:Fallback>
        </mc:AlternateContent>
      </w:r>
      <w:r w:rsidRPr="007A3D0C">
        <w:rPr>
          <w:rFonts w:eastAsia="Times New Roman" w:cstheme="minorHAnsi"/>
          <w:noProof/>
        </w:rPr>
        <w:drawing>
          <wp:anchor distT="0" distB="0" distL="114300" distR="114300" simplePos="0" relativeHeight="251667456" behindDoc="0" locked="0" layoutInCell="1" allowOverlap="1" wp14:anchorId="79097E1F" wp14:editId="7C3866D1">
            <wp:simplePos x="0" y="0"/>
            <wp:positionH relativeFrom="column">
              <wp:posOffset>-261924</wp:posOffset>
            </wp:positionH>
            <wp:positionV relativeFrom="paragraph">
              <wp:posOffset>-170815</wp:posOffset>
            </wp:positionV>
            <wp:extent cx="182880" cy="182880"/>
            <wp:effectExtent l="0" t="0" r="7620" b="7620"/>
            <wp:wrapNone/>
            <wp:docPr id="3" name="Graphic 3" descr="W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arning.svg"/>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82880" cy="182880"/>
                    </a:xfrm>
                    <a:prstGeom prst="rect">
                      <a:avLst/>
                    </a:prstGeom>
                  </pic:spPr>
                </pic:pic>
              </a:graphicData>
            </a:graphic>
            <wp14:sizeRelH relativeFrom="page">
              <wp14:pctWidth>0</wp14:pctWidth>
            </wp14:sizeRelH>
            <wp14:sizeRelV relativeFrom="page">
              <wp14:pctHeight>0</wp14:pctHeight>
            </wp14:sizeRelV>
          </wp:anchor>
        </w:drawing>
      </w:r>
      <w:bookmarkEnd w:id="1"/>
      <w:r w:rsidRPr="00F57F39">
        <w:rPr>
          <w:rFonts w:eastAsia="Times New Roman" w:cstheme="minorHAnsi"/>
        </w:rPr>
        <w:t>T</w:t>
      </w:r>
      <w:r w:rsidRPr="006E5B7C">
        <w:rPr>
          <w:rFonts w:eastAsia="Times New Roman" w:cstheme="minorHAnsi"/>
          <w:sz w:val="20"/>
          <w:szCs w:val="20"/>
        </w:rPr>
        <w:t>h</w:t>
      </w:r>
      <w:r w:rsidRPr="006E5B7C">
        <w:rPr>
          <w:rFonts w:eastAsia="Times New Roman" w:cstheme="minorHAnsi"/>
          <w:sz w:val="21"/>
          <w:szCs w:val="21"/>
        </w:rPr>
        <w:t>e below</w:t>
      </w:r>
      <w:r>
        <w:rPr>
          <w:rFonts w:eastAsia="Times New Roman" w:cstheme="minorHAnsi"/>
          <w:sz w:val="21"/>
          <w:szCs w:val="21"/>
        </w:rPr>
        <w:t xml:space="preserve"> </w:t>
      </w:r>
      <w:r w:rsidRPr="006E5B7C">
        <w:rPr>
          <w:rFonts w:eastAsia="Times New Roman" w:cstheme="minorHAnsi"/>
          <w:sz w:val="21"/>
          <w:szCs w:val="21"/>
        </w:rPr>
        <w:t xml:space="preserve">sample documentation is intended to provide guidance </w:t>
      </w:r>
      <w:r>
        <w:rPr>
          <w:rFonts w:eastAsia="Times New Roman" w:cstheme="minorHAnsi"/>
          <w:sz w:val="21"/>
          <w:szCs w:val="21"/>
        </w:rPr>
        <w:t xml:space="preserve">for assessing </w:t>
      </w:r>
      <w:r w:rsidR="004275EA">
        <w:rPr>
          <w:rFonts w:eastAsia="Times New Roman" w:cstheme="minorHAnsi"/>
          <w:sz w:val="21"/>
          <w:szCs w:val="21"/>
        </w:rPr>
        <w:t xml:space="preserve">the project’s </w:t>
      </w:r>
      <w:r>
        <w:rPr>
          <w:rFonts w:eastAsia="Times New Roman" w:cstheme="minorHAnsi"/>
          <w:sz w:val="21"/>
          <w:szCs w:val="21"/>
        </w:rPr>
        <w:t>ventilation</w:t>
      </w:r>
      <w:r w:rsidR="004275EA">
        <w:rPr>
          <w:rFonts w:eastAsia="Times New Roman" w:cstheme="minorHAnsi"/>
          <w:sz w:val="21"/>
          <w:szCs w:val="21"/>
        </w:rPr>
        <w:t xml:space="preserve"> system</w:t>
      </w:r>
      <w:r>
        <w:rPr>
          <w:rFonts w:eastAsia="Times New Roman" w:cstheme="minorHAnsi"/>
          <w:sz w:val="21"/>
          <w:szCs w:val="21"/>
        </w:rPr>
        <w:t>.</w:t>
      </w:r>
      <w:r w:rsidRPr="006E5B7C">
        <w:rPr>
          <w:rFonts w:eastAsia="Times New Roman" w:cstheme="minorHAnsi"/>
          <w:sz w:val="21"/>
          <w:szCs w:val="21"/>
        </w:rPr>
        <w:t xml:space="preserve">  </w:t>
      </w:r>
    </w:p>
    <w:p w14:paraId="04DFA92A" w14:textId="77777777" w:rsidR="006D4DA4" w:rsidRPr="006E5B7C" w:rsidRDefault="006D4DA4" w:rsidP="006D4DA4">
      <w:pPr>
        <w:autoSpaceDE w:val="0"/>
        <w:autoSpaceDN w:val="0"/>
        <w:adjustRightInd w:val="0"/>
        <w:spacing w:after="0" w:line="240" w:lineRule="auto"/>
        <w:jc w:val="both"/>
        <w:rPr>
          <w:rFonts w:eastAsia="Times New Roman" w:cstheme="minorHAnsi"/>
          <w:sz w:val="21"/>
          <w:szCs w:val="21"/>
        </w:rPr>
      </w:pPr>
      <w:r w:rsidRPr="006E5B7C">
        <w:rPr>
          <w:rFonts w:eastAsia="Times New Roman" w:cstheme="minorHAnsi"/>
          <w:sz w:val="21"/>
          <w:szCs w:val="21"/>
        </w:rPr>
        <w:t xml:space="preserve">It is not a template. You may note included components that are not required to demonstrate compliance with this </w:t>
      </w:r>
      <w:r>
        <w:rPr>
          <w:rFonts w:eastAsia="Times New Roman" w:cstheme="minorHAnsi"/>
          <w:sz w:val="21"/>
          <w:szCs w:val="21"/>
        </w:rPr>
        <w:t>F</w:t>
      </w:r>
      <w:r w:rsidRPr="006E5B7C">
        <w:rPr>
          <w:rFonts w:eastAsia="Times New Roman" w:cstheme="minorHAnsi"/>
          <w:sz w:val="21"/>
          <w:szCs w:val="21"/>
        </w:rPr>
        <w:t xml:space="preserve">eature.   </w:t>
      </w:r>
    </w:p>
    <w:p w14:paraId="13695A72" w14:textId="77777777" w:rsidR="006D4DA4" w:rsidRDefault="006D4DA4" w:rsidP="00824B0A">
      <w:pPr>
        <w:spacing w:after="0"/>
        <w:rPr>
          <w:rFonts w:eastAsia="Times New Roman" w:cstheme="minorHAnsi"/>
          <w:color w:val="808080" w:themeColor="background1" w:themeShade="80"/>
        </w:rPr>
      </w:pPr>
    </w:p>
    <w:p w14:paraId="61B06B70" w14:textId="25965DE3" w:rsidR="006474D4" w:rsidRPr="008D3CB9" w:rsidRDefault="006D4DA4" w:rsidP="004275EA">
      <w:pPr>
        <w:pStyle w:val="ListParagraph"/>
        <w:autoSpaceDE w:val="0"/>
        <w:autoSpaceDN w:val="0"/>
        <w:adjustRightInd w:val="0"/>
        <w:spacing w:after="0"/>
        <w:ind w:left="0"/>
        <w:jc w:val="both"/>
        <w:rPr>
          <w:rFonts w:eastAsia="Times New Roman" w:cstheme="minorHAnsi"/>
          <w:i/>
          <w:iCs/>
          <w:color w:val="808080" w:themeColor="background1" w:themeShade="80"/>
        </w:rPr>
      </w:pPr>
      <w:r>
        <w:rPr>
          <w:rFonts w:cstheme="minorHAnsi"/>
          <w:color w:val="3F7A96"/>
          <w:sz w:val="24"/>
          <w:szCs w:val="24"/>
        </w:rPr>
        <w:t xml:space="preserve">EXAMPLE </w:t>
      </w:r>
      <w:r w:rsidRPr="0060085C">
        <w:rPr>
          <w:rFonts w:cstheme="minorHAnsi"/>
          <w:color w:val="3F7A96"/>
          <w:sz w:val="24"/>
          <w:szCs w:val="24"/>
        </w:rPr>
        <w:t>DOCUMENT</w:t>
      </w:r>
    </w:p>
    <w:p w14:paraId="48168160" w14:textId="6B6E6467" w:rsidR="006474D4" w:rsidRDefault="004275EA" w:rsidP="004275EA">
      <w:pPr>
        <w:autoSpaceDE w:val="0"/>
        <w:autoSpaceDN w:val="0"/>
        <w:adjustRightInd w:val="0"/>
        <w:rPr>
          <w:rFonts w:eastAsia="Times New Roman" w:cstheme="minorHAnsi"/>
          <w:i/>
          <w:iCs/>
          <w:color w:val="808080" w:themeColor="background1" w:themeShade="80"/>
        </w:rPr>
      </w:pPr>
      <w:r w:rsidRPr="00A409BB">
        <w:rPr>
          <w:noProof/>
          <w:color w:val="FFFFFF" w:themeColor="background1"/>
        </w:rPr>
        <mc:AlternateContent>
          <mc:Choice Requires="wps">
            <w:drawing>
              <wp:anchor distT="0" distB="0" distL="114300" distR="114300" simplePos="0" relativeHeight="251664384" behindDoc="1" locked="0" layoutInCell="1" allowOverlap="1" wp14:anchorId="44C9B1E7" wp14:editId="3EAF8ECC">
                <wp:simplePos x="0" y="0"/>
                <wp:positionH relativeFrom="margin">
                  <wp:align>center</wp:align>
                </wp:positionH>
                <wp:positionV relativeFrom="paragraph">
                  <wp:posOffset>246380</wp:posOffset>
                </wp:positionV>
                <wp:extent cx="6919595" cy="7458075"/>
                <wp:effectExtent l="0" t="0" r="14605" b="28575"/>
                <wp:wrapNone/>
                <wp:docPr id="4" name="Rectangle 4"/>
                <wp:cNvGraphicFramePr/>
                <a:graphic xmlns:a="http://schemas.openxmlformats.org/drawingml/2006/main">
                  <a:graphicData uri="http://schemas.microsoft.com/office/word/2010/wordprocessingShape">
                    <wps:wsp>
                      <wps:cNvSpPr/>
                      <wps:spPr>
                        <a:xfrm>
                          <a:off x="0" y="0"/>
                          <a:ext cx="6919595" cy="7458075"/>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F73A84" id="Rectangle 4" o:spid="_x0000_s1026" style="position:absolute;margin-left:0;margin-top:19.4pt;width:544.85pt;height:587.25pt;z-index:-25165209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" fillcolor="#ebf7fb" strokecolor="gray [1629]" strokeweight=".5pt">
                <w10:wrap anchorx="margin"/>
              </v:rect>
            </w:pict>
          </mc:Fallback>
        </mc:AlternateContent>
      </w:r>
      <w:r w:rsidR="006474D4" w:rsidRPr="00A409BB">
        <w:rPr>
          <w:rFonts w:cstheme="minorHAnsi"/>
          <w:noProof/>
          <w:color w:val="FFFFFF" w:themeColor="background1"/>
          <w:sz w:val="24"/>
          <w:szCs w:val="24"/>
        </w:rPr>
        <mc:AlternateContent>
          <mc:Choice Requires="wps">
            <w:drawing>
              <wp:anchor distT="0" distB="0" distL="114300" distR="114300" simplePos="0" relativeHeight="251663360" behindDoc="1" locked="0" layoutInCell="1" allowOverlap="1" wp14:anchorId="17EFB054" wp14:editId="614C3CE9">
                <wp:simplePos x="0" y="0"/>
                <wp:positionH relativeFrom="margin">
                  <wp:posOffset>-43732</wp:posOffset>
                </wp:positionH>
                <wp:positionV relativeFrom="paragraph">
                  <wp:posOffset>11927</wp:posOffset>
                </wp:positionV>
                <wp:extent cx="6927242" cy="159026"/>
                <wp:effectExtent l="0" t="0" r="6985" b="0"/>
                <wp:wrapNone/>
                <wp:docPr id="31" name="Rectangle 31"/>
                <wp:cNvGraphicFramePr/>
                <a:graphic xmlns:a="http://schemas.openxmlformats.org/drawingml/2006/main">
                  <a:graphicData uri="http://schemas.microsoft.com/office/word/2010/wordprocessingShape">
                    <wps:wsp>
                      <wps:cNvSpPr/>
                      <wps:spPr>
                        <a:xfrm>
                          <a:off x="0" y="0"/>
                          <a:ext cx="6927242" cy="159026"/>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svg="http://schemas.microsoft.com/office/drawing/2016/SVG/main">
            <w:pict>
              <v:rect id="Rectangle 31" style="position:absolute;margin-left:-3.45pt;margin-top:.95pt;width:545.45pt;height:12.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color="#3f7a96" stroked="f" strokeweight="1pt" w14:anchorId="1886A9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">
                <v:textbox inset="0,0,0,0"/>
                <w10:wrap anchorx="margin"/>
              </v:rect>
            </w:pict>
          </mc:Fallback>
        </mc:AlternateContent>
      </w:r>
      <w:r w:rsidR="006474D4" w:rsidRPr="2DCADB87">
        <w:rPr>
          <w:rFonts w:eastAsia="Times New Roman"/>
          <w:i/>
          <w:iCs/>
          <w:color w:val="FFFFFF" w:themeColor="background1"/>
        </w:rPr>
        <w:t>Example</w:t>
      </w:r>
      <w:r w:rsidRPr="2DCADB87">
        <w:rPr>
          <w:rFonts w:eastAsia="Times New Roman"/>
          <w:i/>
          <w:iCs/>
          <w:color w:val="FFFFFF" w:themeColor="background1"/>
        </w:rPr>
        <w:t xml:space="preserve"> for </w:t>
      </w:r>
      <w:r w:rsidR="00257792">
        <w:rPr>
          <w:rFonts w:eastAsia="Times New Roman"/>
          <w:i/>
          <w:iCs/>
          <w:color w:val="FFFFFF" w:themeColor="background1"/>
        </w:rPr>
        <w:t xml:space="preserve">Sections </w:t>
      </w:r>
      <w:r w:rsidRPr="2DCADB87">
        <w:rPr>
          <w:rFonts w:eastAsia="Times New Roman"/>
          <w:i/>
          <w:iCs/>
          <w:color w:val="FFFFFF" w:themeColor="background1"/>
        </w:rPr>
        <w:t>a, b, c and d</w:t>
      </w:r>
    </w:p>
    <w:p w14:paraId="7447EC1B" w14:textId="0640E959" w:rsidR="2DCADB87" w:rsidRDefault="30C73133" w:rsidP="00FC2425">
      <w:pPr>
        <w:spacing w:after="0"/>
        <w:rPr>
          <w:rFonts w:ascii="Calibri" w:eastAsia="Calibri" w:hAnsi="Calibri" w:cs="Calibri"/>
          <w:sz w:val="21"/>
          <w:szCs w:val="21"/>
        </w:rPr>
      </w:pPr>
      <w:r w:rsidRPr="00FC2425">
        <w:rPr>
          <w:rFonts w:ascii="Calibri" w:eastAsia="Calibri" w:hAnsi="Calibri" w:cs="Calibri"/>
          <w:i/>
          <w:iCs/>
          <w:color w:val="808080" w:themeColor="background1" w:themeShade="80"/>
          <w:sz w:val="21"/>
          <w:szCs w:val="21"/>
        </w:rPr>
        <w:t>[Name of engineer with their qualifications]</w:t>
      </w:r>
      <w:r w:rsidRPr="00FC2425">
        <w:rPr>
          <w:rFonts w:ascii="Calibri" w:eastAsia="Calibri" w:hAnsi="Calibri" w:cs="Calibri"/>
          <w:color w:val="808080" w:themeColor="background1" w:themeShade="80"/>
          <w:sz w:val="21"/>
          <w:szCs w:val="21"/>
        </w:rPr>
        <w:t xml:space="preserve"> </w:t>
      </w:r>
      <w:r w:rsidRPr="30C73133">
        <w:rPr>
          <w:rFonts w:ascii="Calibri" w:eastAsia="Calibri" w:hAnsi="Calibri" w:cs="Calibri"/>
          <w:sz w:val="21"/>
          <w:szCs w:val="21"/>
        </w:rPr>
        <w:t xml:space="preserve">at </w:t>
      </w:r>
      <w:r w:rsidRPr="00FC2425">
        <w:rPr>
          <w:rFonts w:ascii="Calibri" w:eastAsia="Calibri" w:hAnsi="Calibri" w:cs="Calibri"/>
          <w:i/>
          <w:iCs/>
          <w:color w:val="808080" w:themeColor="background1" w:themeShade="80"/>
          <w:sz w:val="21"/>
          <w:szCs w:val="21"/>
        </w:rPr>
        <w:t>[engineering firm]</w:t>
      </w:r>
      <w:r w:rsidRPr="30C73133">
        <w:rPr>
          <w:rFonts w:ascii="Calibri" w:eastAsia="Calibri" w:hAnsi="Calibri" w:cs="Calibri"/>
          <w:sz w:val="21"/>
          <w:szCs w:val="21"/>
        </w:rPr>
        <w:t xml:space="preserve"> has assessed mechanical ventilation systems at </w:t>
      </w:r>
      <w:r w:rsidRPr="00FC2425">
        <w:rPr>
          <w:rFonts w:ascii="Calibri" w:eastAsia="Calibri" w:hAnsi="Calibri" w:cs="Calibri"/>
          <w:i/>
          <w:iCs/>
          <w:color w:val="808080" w:themeColor="background1" w:themeShade="80"/>
          <w:sz w:val="21"/>
          <w:szCs w:val="21"/>
        </w:rPr>
        <w:t xml:space="preserve">[project] </w:t>
      </w:r>
      <w:r w:rsidRPr="30C73133">
        <w:rPr>
          <w:rFonts w:ascii="Calibri" w:eastAsia="Calibri" w:hAnsi="Calibri" w:cs="Calibri"/>
          <w:sz w:val="21"/>
          <w:szCs w:val="21"/>
        </w:rPr>
        <w:t>for opportunities to increase ventilation. See analysis below:</w:t>
      </w:r>
    </w:p>
    <w:p w14:paraId="03449E7A" w14:textId="77777777" w:rsidR="00FC2425" w:rsidRDefault="00FC2425" w:rsidP="00FC2425">
      <w:pPr>
        <w:spacing w:after="0"/>
        <w:rPr>
          <w:rFonts w:ascii="Calibri" w:eastAsia="Calibri" w:hAnsi="Calibri" w:cs="Calibri"/>
          <w:sz w:val="21"/>
          <w:szCs w:val="21"/>
        </w:rPr>
      </w:pPr>
    </w:p>
    <w:p w14:paraId="2D04027D" w14:textId="0FF49567" w:rsidR="2DCADB87" w:rsidRDefault="2DCADB87" w:rsidP="00FC2425">
      <w:pPr>
        <w:spacing w:after="0"/>
        <w:rPr>
          <w:rFonts w:ascii="Calibri" w:eastAsia="Calibri" w:hAnsi="Calibri" w:cs="Calibri"/>
          <w:b/>
          <w:bCs/>
          <w:sz w:val="21"/>
          <w:szCs w:val="21"/>
        </w:rPr>
      </w:pPr>
      <w:r w:rsidRPr="2DCADB87">
        <w:rPr>
          <w:rFonts w:ascii="Calibri" w:eastAsia="Calibri" w:hAnsi="Calibri" w:cs="Calibri"/>
          <w:b/>
          <w:bCs/>
          <w:sz w:val="21"/>
          <w:szCs w:val="21"/>
        </w:rPr>
        <w:t>Assessment of Mechanical Unit Supply Rates:</w:t>
      </w:r>
    </w:p>
    <w:p w14:paraId="721648B1" w14:textId="7AC02B34" w:rsidR="2DCADB87" w:rsidRDefault="00037848" w:rsidP="2DCADB87">
      <w:pPr>
        <w:pStyle w:val="ListParagraph"/>
        <w:numPr>
          <w:ilvl w:val="0"/>
          <w:numId w:val="13"/>
        </w:numPr>
        <w:rPr>
          <w:rFonts w:eastAsiaTheme="minorEastAsia"/>
          <w:b/>
          <w:bCs/>
          <w:sz w:val="21"/>
          <w:szCs w:val="21"/>
        </w:rPr>
      </w:pPr>
      <w:r w:rsidRPr="00037848">
        <w:rPr>
          <w:rFonts w:ascii="Calibri" w:eastAsia="Calibri" w:hAnsi="Calibri" w:cs="Calibri"/>
          <w:b/>
          <w:bCs/>
          <w:i/>
          <w:iCs/>
          <w:color w:val="808080" w:themeColor="background1" w:themeShade="80"/>
          <w:sz w:val="21"/>
          <w:szCs w:val="21"/>
        </w:rPr>
        <w:t>[List space]</w:t>
      </w:r>
      <w:r w:rsidR="30C73133" w:rsidRPr="30C73133">
        <w:rPr>
          <w:rFonts w:ascii="Calibri" w:eastAsia="Calibri" w:hAnsi="Calibri" w:cs="Calibri"/>
          <w:b/>
          <w:bCs/>
          <w:sz w:val="21"/>
          <w:szCs w:val="21"/>
        </w:rPr>
        <w:t>:</w:t>
      </w:r>
      <w:r w:rsidR="30C73133" w:rsidRPr="30C73133">
        <w:rPr>
          <w:rFonts w:ascii="Calibri" w:eastAsia="Calibri" w:hAnsi="Calibri" w:cs="Calibri"/>
          <w:sz w:val="21"/>
          <w:szCs w:val="21"/>
        </w:rPr>
        <w:t xml:space="preserve"> </w:t>
      </w:r>
      <w:r w:rsidRPr="00037848">
        <w:rPr>
          <w:rFonts w:ascii="Calibri" w:eastAsia="Calibri" w:hAnsi="Calibri" w:cs="Calibri"/>
          <w:i/>
          <w:iCs/>
          <w:color w:val="808080" w:themeColor="background1" w:themeShade="80"/>
          <w:sz w:val="21"/>
          <w:szCs w:val="21"/>
        </w:rPr>
        <w:t xml:space="preserve">[e.g., </w:t>
      </w:r>
      <w:r w:rsidR="30C73133" w:rsidRPr="00037848">
        <w:rPr>
          <w:rFonts w:ascii="Calibri" w:eastAsia="Calibri" w:hAnsi="Calibri" w:cs="Calibri"/>
          <w:i/>
          <w:iCs/>
          <w:color w:val="808080" w:themeColor="background1" w:themeShade="80"/>
          <w:sz w:val="21"/>
          <w:szCs w:val="21"/>
        </w:rPr>
        <w:t>Offices on floors 1-5</w:t>
      </w:r>
      <w:r w:rsidRPr="00037848">
        <w:rPr>
          <w:rFonts w:ascii="Calibri" w:eastAsia="Calibri" w:hAnsi="Calibri" w:cs="Calibri"/>
          <w:i/>
          <w:iCs/>
          <w:color w:val="808080" w:themeColor="background1" w:themeShade="80"/>
          <w:sz w:val="21"/>
          <w:szCs w:val="21"/>
        </w:rPr>
        <w:t>]</w:t>
      </w:r>
      <w:r w:rsidR="30C73133" w:rsidRPr="00037848">
        <w:rPr>
          <w:rFonts w:ascii="Calibri" w:eastAsia="Calibri" w:hAnsi="Calibri" w:cs="Calibri"/>
          <w:color w:val="808080" w:themeColor="background1" w:themeShade="80"/>
          <w:sz w:val="21"/>
          <w:szCs w:val="21"/>
        </w:rPr>
        <w:t xml:space="preserve"> </w:t>
      </w:r>
      <w:r w:rsidR="30C73133" w:rsidRPr="30C73133">
        <w:rPr>
          <w:rFonts w:ascii="Calibri" w:eastAsia="Calibri" w:hAnsi="Calibri" w:cs="Calibri"/>
          <w:sz w:val="21"/>
          <w:szCs w:val="21"/>
        </w:rPr>
        <w:t>are served by</w:t>
      </w:r>
      <w:r w:rsidR="30C73133" w:rsidRPr="30C73133">
        <w:rPr>
          <w:rFonts w:ascii="Calibri" w:eastAsia="Calibri" w:hAnsi="Calibri" w:cs="Calibri"/>
          <w:i/>
          <w:iCs/>
          <w:sz w:val="21"/>
          <w:szCs w:val="21"/>
        </w:rPr>
        <w:t xml:space="preserve"> </w:t>
      </w:r>
      <w:r w:rsidR="30C73133" w:rsidRPr="00FC2425">
        <w:rPr>
          <w:rFonts w:ascii="Calibri" w:eastAsia="Calibri" w:hAnsi="Calibri" w:cs="Calibri"/>
          <w:i/>
          <w:iCs/>
          <w:color w:val="808080" w:themeColor="background1" w:themeShade="80"/>
          <w:sz w:val="21"/>
          <w:szCs w:val="21"/>
        </w:rPr>
        <w:t>[describe model]</w:t>
      </w:r>
      <w:r w:rsidR="30C73133" w:rsidRPr="30C73133">
        <w:rPr>
          <w:rFonts w:ascii="Calibri" w:eastAsia="Calibri" w:hAnsi="Calibri" w:cs="Calibri"/>
          <w:sz w:val="21"/>
          <w:szCs w:val="21"/>
        </w:rPr>
        <w:t xml:space="preserve"> mechanical units that currently supply 15% outdoor air, meeting local city codes. It is possible to increase the typical supply air to </w:t>
      </w:r>
      <w:r w:rsidRPr="00037848">
        <w:rPr>
          <w:rFonts w:ascii="Calibri" w:eastAsia="Calibri" w:hAnsi="Calibri" w:cs="Calibri"/>
          <w:i/>
          <w:iCs/>
          <w:color w:val="808080" w:themeColor="background1" w:themeShade="80"/>
          <w:sz w:val="21"/>
          <w:szCs w:val="21"/>
        </w:rPr>
        <w:t>[</w:t>
      </w:r>
      <w:r w:rsidR="00431FE5" w:rsidRPr="00037848">
        <w:rPr>
          <w:rFonts w:ascii="Calibri" w:eastAsia="Calibri" w:hAnsi="Calibri" w:cs="Calibri"/>
          <w:i/>
          <w:iCs/>
          <w:color w:val="808080" w:themeColor="background1" w:themeShade="80"/>
          <w:sz w:val="21"/>
          <w:szCs w:val="21"/>
        </w:rPr>
        <w:t>X</w:t>
      </w:r>
      <w:r>
        <w:rPr>
          <w:rFonts w:ascii="Calibri" w:eastAsia="Calibri" w:hAnsi="Calibri" w:cs="Calibri"/>
          <w:i/>
          <w:iCs/>
          <w:color w:val="808080" w:themeColor="background1" w:themeShade="80"/>
          <w:sz w:val="21"/>
          <w:szCs w:val="21"/>
        </w:rPr>
        <w:t>]</w:t>
      </w:r>
      <w:r w:rsidR="30C73133" w:rsidRPr="30C73133">
        <w:rPr>
          <w:rFonts w:ascii="Calibri" w:eastAsia="Calibri" w:hAnsi="Calibri" w:cs="Calibri"/>
          <w:sz w:val="21"/>
          <w:szCs w:val="21"/>
        </w:rPr>
        <w:t xml:space="preserve">% by making the following adjustments to dampers and controls: </w:t>
      </w:r>
      <w:r w:rsidR="30C73133" w:rsidRPr="00FC2425">
        <w:rPr>
          <w:rFonts w:ascii="Calibri" w:eastAsia="Calibri" w:hAnsi="Calibri" w:cs="Calibri"/>
          <w:i/>
          <w:iCs/>
          <w:color w:val="808080" w:themeColor="background1" w:themeShade="80"/>
          <w:sz w:val="21"/>
          <w:szCs w:val="21"/>
        </w:rPr>
        <w:t>[list adjustments].</w:t>
      </w:r>
    </w:p>
    <w:p w14:paraId="76B334A3" w14:textId="16C8389F" w:rsidR="2DCADB87" w:rsidRDefault="00037848" w:rsidP="2DCADB87">
      <w:pPr>
        <w:pStyle w:val="ListParagraph"/>
        <w:numPr>
          <w:ilvl w:val="0"/>
          <w:numId w:val="13"/>
        </w:numPr>
        <w:rPr>
          <w:rFonts w:eastAsiaTheme="minorEastAsia"/>
          <w:b/>
          <w:bCs/>
          <w:sz w:val="21"/>
          <w:szCs w:val="21"/>
        </w:rPr>
      </w:pPr>
      <w:r w:rsidRPr="00037848">
        <w:rPr>
          <w:rFonts w:ascii="Calibri" w:eastAsia="Calibri" w:hAnsi="Calibri" w:cs="Calibri"/>
          <w:b/>
          <w:bCs/>
          <w:i/>
          <w:iCs/>
          <w:color w:val="808080" w:themeColor="background1" w:themeShade="80"/>
          <w:sz w:val="21"/>
          <w:szCs w:val="21"/>
        </w:rPr>
        <w:t>[List space]</w:t>
      </w:r>
      <w:r w:rsidRPr="30C73133">
        <w:rPr>
          <w:rFonts w:ascii="Calibri" w:eastAsia="Calibri" w:hAnsi="Calibri" w:cs="Calibri"/>
          <w:b/>
          <w:bCs/>
          <w:sz w:val="21"/>
          <w:szCs w:val="21"/>
        </w:rPr>
        <w:t>:</w:t>
      </w:r>
      <w:r w:rsidR="30C73133" w:rsidRPr="00037848">
        <w:rPr>
          <w:rFonts w:ascii="Calibri" w:eastAsia="Calibri" w:hAnsi="Calibri" w:cs="Calibri"/>
          <w:i/>
          <w:iCs/>
          <w:color w:val="808080" w:themeColor="background1" w:themeShade="80"/>
          <w:sz w:val="21"/>
          <w:szCs w:val="21"/>
        </w:rPr>
        <w:t xml:space="preserve"> </w:t>
      </w:r>
      <w:r>
        <w:rPr>
          <w:rFonts w:ascii="Calibri" w:eastAsia="Calibri" w:hAnsi="Calibri" w:cs="Calibri"/>
          <w:i/>
          <w:iCs/>
          <w:color w:val="808080" w:themeColor="background1" w:themeShade="80"/>
          <w:sz w:val="21"/>
          <w:szCs w:val="21"/>
        </w:rPr>
        <w:t xml:space="preserve">[e.g., </w:t>
      </w:r>
      <w:r w:rsidR="30C73133" w:rsidRPr="00037848">
        <w:rPr>
          <w:rFonts w:ascii="Calibri" w:eastAsia="Calibri" w:hAnsi="Calibri" w:cs="Calibri"/>
          <w:i/>
          <w:iCs/>
          <w:color w:val="808080" w:themeColor="background1" w:themeShade="80"/>
          <w:sz w:val="21"/>
          <w:szCs w:val="21"/>
        </w:rPr>
        <w:t>Offices on floors 6-8</w:t>
      </w:r>
      <w:r>
        <w:rPr>
          <w:rFonts w:ascii="Calibri" w:eastAsia="Calibri" w:hAnsi="Calibri" w:cs="Calibri"/>
          <w:i/>
          <w:iCs/>
          <w:color w:val="808080" w:themeColor="background1" w:themeShade="80"/>
          <w:sz w:val="21"/>
          <w:szCs w:val="21"/>
        </w:rPr>
        <w:t>]</w:t>
      </w:r>
      <w:r w:rsidR="30C73133" w:rsidRPr="30C73133">
        <w:rPr>
          <w:rFonts w:ascii="Calibri" w:eastAsia="Calibri" w:hAnsi="Calibri" w:cs="Calibri"/>
          <w:sz w:val="21"/>
          <w:szCs w:val="21"/>
        </w:rPr>
        <w:t xml:space="preserve"> are served by </w:t>
      </w:r>
      <w:r w:rsidR="30C73133" w:rsidRPr="00FC2425">
        <w:rPr>
          <w:rFonts w:ascii="Calibri" w:eastAsia="Calibri" w:hAnsi="Calibri" w:cs="Calibri"/>
          <w:i/>
          <w:iCs/>
          <w:color w:val="808080" w:themeColor="background1" w:themeShade="80"/>
          <w:sz w:val="21"/>
          <w:szCs w:val="21"/>
        </w:rPr>
        <w:t>[describe model]</w:t>
      </w:r>
      <w:r w:rsidR="30C73133" w:rsidRPr="30C73133">
        <w:rPr>
          <w:rFonts w:ascii="Calibri" w:eastAsia="Calibri" w:hAnsi="Calibri" w:cs="Calibri"/>
          <w:sz w:val="21"/>
          <w:szCs w:val="21"/>
        </w:rPr>
        <w:t xml:space="preserve"> mechanical units that currently supply 15% outdoor air, meeting local city codes. It is possible to increase the typical supply air to </w:t>
      </w:r>
      <w:r w:rsidR="00FE7722" w:rsidRPr="00037848">
        <w:rPr>
          <w:rFonts w:ascii="Calibri" w:eastAsia="Calibri" w:hAnsi="Calibri" w:cs="Calibri"/>
          <w:i/>
          <w:iCs/>
          <w:color w:val="808080" w:themeColor="background1" w:themeShade="80"/>
          <w:sz w:val="21"/>
          <w:szCs w:val="21"/>
        </w:rPr>
        <w:t>[X</w:t>
      </w:r>
      <w:r w:rsidR="00FE7722">
        <w:rPr>
          <w:rFonts w:ascii="Calibri" w:eastAsia="Calibri" w:hAnsi="Calibri" w:cs="Calibri"/>
          <w:i/>
          <w:iCs/>
          <w:color w:val="808080" w:themeColor="background1" w:themeShade="80"/>
          <w:sz w:val="21"/>
          <w:szCs w:val="21"/>
        </w:rPr>
        <w:t>]</w:t>
      </w:r>
      <w:r w:rsidR="00FE7722" w:rsidRPr="30C73133">
        <w:rPr>
          <w:rFonts w:ascii="Calibri" w:eastAsia="Calibri" w:hAnsi="Calibri" w:cs="Calibri"/>
          <w:sz w:val="21"/>
          <w:szCs w:val="21"/>
        </w:rPr>
        <w:t xml:space="preserve">% </w:t>
      </w:r>
      <w:r w:rsidR="30C73133" w:rsidRPr="30C73133">
        <w:rPr>
          <w:rFonts w:ascii="Calibri" w:eastAsia="Calibri" w:hAnsi="Calibri" w:cs="Calibri"/>
          <w:sz w:val="21"/>
          <w:szCs w:val="21"/>
        </w:rPr>
        <w:t xml:space="preserve">by making the following adjustments to dampers and controls: </w:t>
      </w:r>
      <w:r w:rsidR="30C73133" w:rsidRPr="00FC2425">
        <w:rPr>
          <w:rFonts w:ascii="Calibri" w:eastAsia="Calibri" w:hAnsi="Calibri" w:cs="Calibri"/>
          <w:i/>
          <w:iCs/>
          <w:color w:val="808080" w:themeColor="background1" w:themeShade="80"/>
          <w:sz w:val="21"/>
          <w:szCs w:val="21"/>
        </w:rPr>
        <w:t>[list adjustments].</w:t>
      </w:r>
      <w:r w:rsidR="30C73133" w:rsidRPr="30C73133">
        <w:rPr>
          <w:rFonts w:ascii="Calibri" w:eastAsia="Calibri" w:hAnsi="Calibri" w:cs="Calibri"/>
          <w:sz w:val="21"/>
          <w:szCs w:val="21"/>
        </w:rPr>
        <w:t xml:space="preserve"> Another possibility is to upgrade the aging mechanical systems to more efficient modern models such as </w:t>
      </w:r>
      <w:r w:rsidR="30C73133" w:rsidRPr="30C73133">
        <w:rPr>
          <w:rFonts w:ascii="Calibri" w:eastAsia="Calibri" w:hAnsi="Calibri" w:cs="Calibri"/>
          <w:i/>
          <w:iCs/>
          <w:sz w:val="21"/>
          <w:szCs w:val="21"/>
        </w:rPr>
        <w:t>[insert model]</w:t>
      </w:r>
      <w:r w:rsidR="30C73133" w:rsidRPr="30C73133">
        <w:rPr>
          <w:rFonts w:ascii="Calibri" w:eastAsia="Calibri" w:hAnsi="Calibri" w:cs="Calibri"/>
          <w:sz w:val="21"/>
          <w:szCs w:val="21"/>
        </w:rPr>
        <w:t xml:space="preserve"> that have the capacity for up to 100% outdoor air. </w:t>
      </w:r>
    </w:p>
    <w:p w14:paraId="0B7760BF" w14:textId="5FD719FF" w:rsidR="2DCADB87" w:rsidRDefault="00037848" w:rsidP="2DCADB87">
      <w:pPr>
        <w:pStyle w:val="ListParagraph"/>
        <w:numPr>
          <w:ilvl w:val="0"/>
          <w:numId w:val="13"/>
        </w:numPr>
        <w:rPr>
          <w:rFonts w:eastAsiaTheme="minorEastAsia"/>
          <w:b/>
          <w:bCs/>
          <w:sz w:val="21"/>
          <w:szCs w:val="21"/>
        </w:rPr>
      </w:pPr>
      <w:r w:rsidRPr="00037848">
        <w:rPr>
          <w:rFonts w:ascii="Calibri" w:eastAsia="Calibri" w:hAnsi="Calibri" w:cs="Calibri"/>
          <w:b/>
          <w:bCs/>
          <w:i/>
          <w:iCs/>
          <w:color w:val="808080" w:themeColor="background1" w:themeShade="80"/>
          <w:sz w:val="21"/>
          <w:szCs w:val="21"/>
        </w:rPr>
        <w:t>[List space]</w:t>
      </w:r>
      <w:r w:rsidRPr="30C73133">
        <w:rPr>
          <w:rFonts w:ascii="Calibri" w:eastAsia="Calibri" w:hAnsi="Calibri" w:cs="Calibri"/>
          <w:b/>
          <w:bCs/>
          <w:sz w:val="21"/>
          <w:szCs w:val="21"/>
        </w:rPr>
        <w:t>:</w:t>
      </w:r>
      <w:r w:rsidRPr="30C73133">
        <w:rPr>
          <w:rFonts w:ascii="Calibri" w:eastAsia="Calibri" w:hAnsi="Calibri" w:cs="Calibri"/>
          <w:sz w:val="21"/>
          <w:szCs w:val="21"/>
        </w:rPr>
        <w:t xml:space="preserve"> </w:t>
      </w:r>
      <w:r w:rsidR="30C73133" w:rsidRPr="30C73133">
        <w:rPr>
          <w:rFonts w:ascii="Calibri" w:eastAsia="Calibri" w:hAnsi="Calibri" w:cs="Calibri"/>
          <w:sz w:val="21"/>
          <w:szCs w:val="21"/>
        </w:rPr>
        <w:t xml:space="preserve">The </w:t>
      </w:r>
      <w:r w:rsidRPr="00037848">
        <w:rPr>
          <w:rFonts w:ascii="Calibri" w:eastAsia="Calibri" w:hAnsi="Calibri" w:cs="Calibri"/>
          <w:i/>
          <w:iCs/>
          <w:color w:val="808080" w:themeColor="background1" w:themeShade="80"/>
          <w:sz w:val="21"/>
          <w:szCs w:val="21"/>
        </w:rPr>
        <w:t xml:space="preserve">[e.g., </w:t>
      </w:r>
      <w:r w:rsidR="30C73133" w:rsidRPr="00037848">
        <w:rPr>
          <w:rFonts w:ascii="Calibri" w:eastAsia="Calibri" w:hAnsi="Calibri" w:cs="Calibri"/>
          <w:i/>
          <w:iCs/>
          <w:color w:val="808080" w:themeColor="background1" w:themeShade="80"/>
          <w:sz w:val="21"/>
          <w:szCs w:val="21"/>
        </w:rPr>
        <w:t>lobby</w:t>
      </w:r>
      <w:r w:rsidRPr="00037848">
        <w:rPr>
          <w:rFonts w:ascii="Calibri" w:eastAsia="Calibri" w:hAnsi="Calibri" w:cs="Calibri"/>
          <w:i/>
          <w:iCs/>
          <w:color w:val="808080" w:themeColor="background1" w:themeShade="80"/>
          <w:sz w:val="21"/>
          <w:szCs w:val="21"/>
        </w:rPr>
        <w:t>]</w:t>
      </w:r>
      <w:r w:rsidR="30C73133" w:rsidRPr="00037848">
        <w:rPr>
          <w:rFonts w:ascii="Calibri" w:eastAsia="Calibri" w:hAnsi="Calibri" w:cs="Calibri"/>
          <w:color w:val="808080" w:themeColor="background1" w:themeShade="80"/>
          <w:sz w:val="21"/>
          <w:szCs w:val="21"/>
        </w:rPr>
        <w:t xml:space="preserve"> </w:t>
      </w:r>
      <w:r w:rsidR="30C73133" w:rsidRPr="30C73133">
        <w:rPr>
          <w:rFonts w:ascii="Calibri" w:eastAsia="Calibri" w:hAnsi="Calibri" w:cs="Calibri"/>
          <w:sz w:val="21"/>
          <w:szCs w:val="21"/>
        </w:rPr>
        <w:t xml:space="preserve">is served by </w:t>
      </w:r>
      <w:r w:rsidR="30C73133" w:rsidRPr="00FC2425">
        <w:rPr>
          <w:rFonts w:ascii="Calibri" w:eastAsia="Calibri" w:hAnsi="Calibri" w:cs="Calibri"/>
          <w:i/>
          <w:iCs/>
          <w:color w:val="808080" w:themeColor="background1" w:themeShade="80"/>
          <w:sz w:val="21"/>
          <w:szCs w:val="21"/>
        </w:rPr>
        <w:t>[describe model]</w:t>
      </w:r>
      <w:r w:rsidR="30C73133" w:rsidRPr="30C73133">
        <w:rPr>
          <w:rFonts w:ascii="Calibri" w:eastAsia="Calibri" w:hAnsi="Calibri" w:cs="Calibri"/>
          <w:sz w:val="21"/>
          <w:szCs w:val="21"/>
        </w:rPr>
        <w:t xml:space="preserve"> mechanical units that currently supply 15% outdoor air, meeting local city codes. It is possible to increase the typical supply air to </w:t>
      </w:r>
      <w:r w:rsidR="00FE7722" w:rsidRPr="00037848">
        <w:rPr>
          <w:rFonts w:ascii="Calibri" w:eastAsia="Calibri" w:hAnsi="Calibri" w:cs="Calibri"/>
          <w:i/>
          <w:iCs/>
          <w:color w:val="808080" w:themeColor="background1" w:themeShade="80"/>
          <w:sz w:val="21"/>
          <w:szCs w:val="21"/>
        </w:rPr>
        <w:t>[X</w:t>
      </w:r>
      <w:r w:rsidR="00FE7722">
        <w:rPr>
          <w:rFonts w:ascii="Calibri" w:eastAsia="Calibri" w:hAnsi="Calibri" w:cs="Calibri"/>
          <w:i/>
          <w:iCs/>
          <w:color w:val="808080" w:themeColor="background1" w:themeShade="80"/>
          <w:sz w:val="21"/>
          <w:szCs w:val="21"/>
        </w:rPr>
        <w:t>]</w:t>
      </w:r>
      <w:r w:rsidR="00FE7722" w:rsidRPr="30C73133">
        <w:rPr>
          <w:rFonts w:ascii="Calibri" w:eastAsia="Calibri" w:hAnsi="Calibri" w:cs="Calibri"/>
          <w:sz w:val="21"/>
          <w:szCs w:val="21"/>
        </w:rPr>
        <w:t xml:space="preserve">% </w:t>
      </w:r>
      <w:r w:rsidR="30C73133" w:rsidRPr="30C73133">
        <w:rPr>
          <w:rFonts w:ascii="Calibri" w:eastAsia="Calibri" w:hAnsi="Calibri" w:cs="Calibri"/>
          <w:sz w:val="21"/>
          <w:szCs w:val="21"/>
        </w:rPr>
        <w:t xml:space="preserve">by making the following adjustments to dampers and controls: </w:t>
      </w:r>
      <w:r w:rsidR="30C73133" w:rsidRPr="00FC2425">
        <w:rPr>
          <w:rFonts w:ascii="Calibri" w:eastAsia="Calibri" w:hAnsi="Calibri" w:cs="Calibri"/>
          <w:i/>
          <w:iCs/>
          <w:color w:val="808080" w:themeColor="background1" w:themeShade="80"/>
          <w:sz w:val="21"/>
          <w:szCs w:val="21"/>
        </w:rPr>
        <w:t>[list adjustments]</w:t>
      </w:r>
      <w:r w:rsidR="30C73133" w:rsidRPr="30C73133">
        <w:rPr>
          <w:rFonts w:ascii="Calibri" w:eastAsia="Calibri" w:hAnsi="Calibri" w:cs="Calibri"/>
          <w:sz w:val="21"/>
          <w:szCs w:val="21"/>
        </w:rPr>
        <w:t>.</w:t>
      </w:r>
    </w:p>
    <w:p w14:paraId="0415B031" w14:textId="45216DF7" w:rsidR="2DCADB87" w:rsidRPr="00FC2425" w:rsidRDefault="00037848" w:rsidP="00FC2425">
      <w:pPr>
        <w:pStyle w:val="ListParagraph"/>
        <w:numPr>
          <w:ilvl w:val="0"/>
          <w:numId w:val="13"/>
        </w:numPr>
        <w:rPr>
          <w:rFonts w:eastAsiaTheme="minorEastAsia"/>
          <w:b/>
          <w:bCs/>
          <w:sz w:val="21"/>
          <w:szCs w:val="21"/>
        </w:rPr>
      </w:pPr>
      <w:r w:rsidRPr="00037848">
        <w:rPr>
          <w:rFonts w:ascii="Calibri" w:eastAsia="Calibri" w:hAnsi="Calibri" w:cs="Calibri"/>
          <w:b/>
          <w:bCs/>
          <w:i/>
          <w:iCs/>
          <w:color w:val="808080" w:themeColor="background1" w:themeShade="80"/>
          <w:sz w:val="21"/>
          <w:szCs w:val="21"/>
        </w:rPr>
        <w:t>[List space]</w:t>
      </w:r>
      <w:r w:rsidRPr="30C73133">
        <w:rPr>
          <w:rFonts w:ascii="Calibri" w:eastAsia="Calibri" w:hAnsi="Calibri" w:cs="Calibri"/>
          <w:b/>
          <w:bCs/>
          <w:sz w:val="21"/>
          <w:szCs w:val="21"/>
        </w:rPr>
        <w:t>:</w:t>
      </w:r>
      <w:r w:rsidRPr="30C73133">
        <w:rPr>
          <w:rFonts w:ascii="Calibri" w:eastAsia="Calibri" w:hAnsi="Calibri" w:cs="Calibri"/>
          <w:sz w:val="21"/>
          <w:szCs w:val="21"/>
        </w:rPr>
        <w:t xml:space="preserve"> </w:t>
      </w:r>
      <w:r w:rsidRPr="00037848">
        <w:rPr>
          <w:rFonts w:ascii="Calibri" w:eastAsia="Calibri" w:hAnsi="Calibri" w:cs="Calibri"/>
          <w:i/>
          <w:iCs/>
          <w:color w:val="808080" w:themeColor="background1" w:themeShade="80"/>
          <w:sz w:val="21"/>
          <w:szCs w:val="21"/>
        </w:rPr>
        <w:t>[e.g.,</w:t>
      </w:r>
      <w:r w:rsidR="30C73133" w:rsidRPr="00037848">
        <w:rPr>
          <w:rFonts w:ascii="Calibri" w:eastAsia="Calibri" w:hAnsi="Calibri" w:cs="Calibri"/>
          <w:i/>
          <w:iCs/>
          <w:color w:val="808080" w:themeColor="background1" w:themeShade="80"/>
          <w:sz w:val="21"/>
          <w:szCs w:val="21"/>
        </w:rPr>
        <w:t xml:space="preserve"> The re</w:t>
      </w:r>
      <w:r w:rsidRPr="00037848">
        <w:rPr>
          <w:rFonts w:ascii="Calibri" w:eastAsia="Calibri" w:hAnsi="Calibri" w:cs="Calibri"/>
          <w:i/>
          <w:iCs/>
          <w:color w:val="808080" w:themeColor="background1" w:themeShade="80"/>
          <w:sz w:val="21"/>
          <w:szCs w:val="21"/>
        </w:rPr>
        <w:t>maining core spaces]</w:t>
      </w:r>
      <w:r w:rsidR="30C73133" w:rsidRPr="00037848">
        <w:rPr>
          <w:rFonts w:ascii="Calibri" w:eastAsia="Calibri" w:hAnsi="Calibri" w:cs="Calibri"/>
          <w:color w:val="808080" w:themeColor="background1" w:themeShade="80"/>
          <w:sz w:val="21"/>
          <w:szCs w:val="21"/>
        </w:rPr>
        <w:t xml:space="preserve"> </w:t>
      </w:r>
      <w:r w:rsidR="30C73133" w:rsidRPr="30C73133">
        <w:rPr>
          <w:rFonts w:ascii="Calibri" w:eastAsia="Calibri" w:hAnsi="Calibri" w:cs="Calibri"/>
          <w:sz w:val="21"/>
          <w:szCs w:val="21"/>
        </w:rPr>
        <w:t xml:space="preserve">of the building is served by </w:t>
      </w:r>
      <w:r w:rsidR="30C73133" w:rsidRPr="00FC2425">
        <w:rPr>
          <w:rFonts w:ascii="Calibri" w:eastAsia="Calibri" w:hAnsi="Calibri" w:cs="Calibri"/>
          <w:i/>
          <w:iCs/>
          <w:color w:val="808080" w:themeColor="background1" w:themeShade="80"/>
          <w:sz w:val="21"/>
          <w:szCs w:val="21"/>
        </w:rPr>
        <w:t>[describe model]</w:t>
      </w:r>
      <w:r w:rsidR="30C73133" w:rsidRPr="30C73133">
        <w:rPr>
          <w:rFonts w:ascii="Calibri" w:eastAsia="Calibri" w:hAnsi="Calibri" w:cs="Calibri"/>
          <w:i/>
          <w:iCs/>
          <w:sz w:val="21"/>
          <w:szCs w:val="21"/>
        </w:rPr>
        <w:t xml:space="preserve"> </w:t>
      </w:r>
      <w:r w:rsidR="30C73133" w:rsidRPr="30C73133">
        <w:rPr>
          <w:rFonts w:ascii="Calibri" w:eastAsia="Calibri" w:hAnsi="Calibri" w:cs="Calibri"/>
          <w:sz w:val="21"/>
          <w:szCs w:val="21"/>
        </w:rPr>
        <w:t xml:space="preserve">mechanical units that currently supply 15% outdoor air, meeting local city codes. It is possible to increase the typical supply air to </w:t>
      </w:r>
      <w:r w:rsidR="00FE7722" w:rsidRPr="00037848">
        <w:rPr>
          <w:rFonts w:ascii="Calibri" w:eastAsia="Calibri" w:hAnsi="Calibri" w:cs="Calibri"/>
          <w:i/>
          <w:iCs/>
          <w:color w:val="808080" w:themeColor="background1" w:themeShade="80"/>
          <w:sz w:val="21"/>
          <w:szCs w:val="21"/>
        </w:rPr>
        <w:t>[X</w:t>
      </w:r>
      <w:r w:rsidR="00FE7722">
        <w:rPr>
          <w:rFonts w:ascii="Calibri" w:eastAsia="Calibri" w:hAnsi="Calibri" w:cs="Calibri"/>
          <w:i/>
          <w:iCs/>
          <w:color w:val="808080" w:themeColor="background1" w:themeShade="80"/>
          <w:sz w:val="21"/>
          <w:szCs w:val="21"/>
        </w:rPr>
        <w:t>]</w:t>
      </w:r>
      <w:r w:rsidR="00FE7722" w:rsidRPr="30C73133">
        <w:rPr>
          <w:rFonts w:ascii="Calibri" w:eastAsia="Calibri" w:hAnsi="Calibri" w:cs="Calibri"/>
          <w:sz w:val="21"/>
          <w:szCs w:val="21"/>
        </w:rPr>
        <w:t xml:space="preserve">% </w:t>
      </w:r>
      <w:r w:rsidR="30C73133" w:rsidRPr="30C73133">
        <w:rPr>
          <w:rFonts w:ascii="Calibri" w:eastAsia="Calibri" w:hAnsi="Calibri" w:cs="Calibri"/>
          <w:sz w:val="21"/>
          <w:szCs w:val="21"/>
        </w:rPr>
        <w:t xml:space="preserve">by making the following adjustments to dampers and controls: </w:t>
      </w:r>
      <w:r w:rsidR="30C73133" w:rsidRPr="00FC2425">
        <w:rPr>
          <w:rFonts w:ascii="Calibri" w:eastAsia="Calibri" w:hAnsi="Calibri" w:cs="Calibri"/>
          <w:i/>
          <w:iCs/>
          <w:color w:val="808080" w:themeColor="background1" w:themeShade="80"/>
          <w:sz w:val="21"/>
          <w:szCs w:val="21"/>
        </w:rPr>
        <w:t>[list adjustments].</w:t>
      </w:r>
    </w:p>
    <w:p w14:paraId="21848813" w14:textId="628E8913" w:rsidR="2DCADB87" w:rsidRDefault="2DCADB87" w:rsidP="00FC2425">
      <w:pPr>
        <w:spacing w:after="0"/>
        <w:ind w:left="360" w:hanging="360"/>
        <w:rPr>
          <w:rFonts w:ascii="Calibri" w:eastAsia="Calibri" w:hAnsi="Calibri" w:cs="Calibri"/>
          <w:b/>
          <w:bCs/>
          <w:sz w:val="21"/>
          <w:szCs w:val="21"/>
        </w:rPr>
      </w:pPr>
      <w:r w:rsidRPr="2DCADB87">
        <w:rPr>
          <w:rFonts w:ascii="Calibri" w:eastAsia="Calibri" w:hAnsi="Calibri" w:cs="Calibri"/>
          <w:b/>
          <w:bCs/>
          <w:sz w:val="21"/>
          <w:szCs w:val="21"/>
        </w:rPr>
        <w:t>Assessment of Controls:</w:t>
      </w:r>
    </w:p>
    <w:p w14:paraId="1921DD41" w14:textId="02AB77E8" w:rsidR="2DCADB87" w:rsidRDefault="2DCADB87" w:rsidP="2DCADB87">
      <w:pPr>
        <w:pStyle w:val="ListParagraph"/>
        <w:numPr>
          <w:ilvl w:val="0"/>
          <w:numId w:val="12"/>
        </w:numPr>
        <w:rPr>
          <w:rFonts w:eastAsiaTheme="minorEastAsia"/>
          <w:sz w:val="21"/>
          <w:szCs w:val="21"/>
        </w:rPr>
      </w:pPr>
      <w:r w:rsidRPr="2DCADB87">
        <w:rPr>
          <w:rFonts w:ascii="Calibri" w:eastAsia="Calibri" w:hAnsi="Calibri" w:cs="Calibri"/>
          <w:sz w:val="21"/>
          <w:szCs w:val="21"/>
        </w:rPr>
        <w:t>Current Control Settings:</w:t>
      </w:r>
    </w:p>
    <w:p w14:paraId="0A82ACDB" w14:textId="684F1FCD" w:rsidR="2DCADB87" w:rsidRDefault="2DCADB87" w:rsidP="2DCADB87">
      <w:pPr>
        <w:pStyle w:val="ListParagraph"/>
        <w:numPr>
          <w:ilvl w:val="1"/>
          <w:numId w:val="12"/>
        </w:numPr>
        <w:rPr>
          <w:sz w:val="21"/>
          <w:szCs w:val="21"/>
        </w:rPr>
      </w:pPr>
      <w:r w:rsidRPr="2DCADB87">
        <w:rPr>
          <w:rFonts w:ascii="Calibri" w:eastAsia="Calibri" w:hAnsi="Calibri" w:cs="Calibri"/>
          <w:sz w:val="21"/>
          <w:szCs w:val="21"/>
        </w:rPr>
        <w:t xml:space="preserve">Typical operating hours in the building are Monday-Friday, 9AM-6PM. Ventilation systems operate Monday-Friday, turning on one hour before opening (7AM) and turn off one hour after closing (7PM). </w:t>
      </w:r>
    </w:p>
    <w:p w14:paraId="6D3BCA04" w14:textId="6FDCACA1" w:rsidR="2DCADB87" w:rsidRDefault="2DCADB87" w:rsidP="2DCADB87">
      <w:pPr>
        <w:pStyle w:val="ListParagraph"/>
        <w:numPr>
          <w:ilvl w:val="1"/>
          <w:numId w:val="12"/>
        </w:numPr>
        <w:rPr>
          <w:sz w:val="21"/>
          <w:szCs w:val="21"/>
        </w:rPr>
      </w:pPr>
      <w:r w:rsidRPr="2DCADB87">
        <w:rPr>
          <w:rFonts w:ascii="Calibri" w:eastAsia="Calibri" w:hAnsi="Calibri" w:cs="Calibri"/>
          <w:sz w:val="21"/>
          <w:szCs w:val="21"/>
        </w:rPr>
        <w:t xml:space="preserve">On floors 1-5, demand control ventilation is installed in all office conference rooms as an energy saving measure with set-points at 1,000ppm. </w:t>
      </w:r>
    </w:p>
    <w:p w14:paraId="4460127A" w14:textId="11CA7D19" w:rsidR="2DCADB87" w:rsidRPr="00CB3589" w:rsidRDefault="2DCADB87" w:rsidP="2DCADB87">
      <w:pPr>
        <w:pStyle w:val="ListParagraph"/>
        <w:numPr>
          <w:ilvl w:val="0"/>
          <w:numId w:val="12"/>
        </w:numPr>
        <w:rPr>
          <w:sz w:val="21"/>
          <w:szCs w:val="21"/>
        </w:rPr>
      </w:pPr>
      <w:r w:rsidRPr="00CB3589">
        <w:rPr>
          <w:rFonts w:ascii="Calibri" w:eastAsia="Calibri" w:hAnsi="Calibri" w:cs="Calibri"/>
          <w:sz w:val="21"/>
          <w:szCs w:val="21"/>
        </w:rPr>
        <w:t>Opportunities for Control Settings in relation to increasing ventilation:</w:t>
      </w:r>
    </w:p>
    <w:p w14:paraId="05536BC2" w14:textId="77777777" w:rsidR="00A2546E" w:rsidRPr="00FC2425" w:rsidRDefault="19842DC5" w:rsidP="2DCADB87">
      <w:pPr>
        <w:pStyle w:val="ListParagraph"/>
        <w:numPr>
          <w:ilvl w:val="1"/>
          <w:numId w:val="12"/>
        </w:numPr>
        <w:rPr>
          <w:sz w:val="21"/>
          <w:szCs w:val="21"/>
        </w:rPr>
      </w:pPr>
      <w:r w:rsidRPr="00CB3589">
        <w:rPr>
          <w:rFonts w:ascii="Calibri" w:eastAsia="Calibri" w:hAnsi="Calibri" w:cs="Calibri"/>
          <w:sz w:val="21"/>
          <w:szCs w:val="21"/>
        </w:rPr>
        <w:t>Controls could be adjusted to allow for more hours of ventilation</w:t>
      </w:r>
      <w:r w:rsidRPr="00FC2425">
        <w:rPr>
          <w:rFonts w:ascii="Calibri" w:eastAsia="Calibri" w:hAnsi="Calibri" w:cs="Calibri"/>
          <w:sz w:val="21"/>
          <w:szCs w:val="21"/>
        </w:rPr>
        <w:t xml:space="preserve">. </w:t>
      </w:r>
      <w:r w:rsidRPr="00FC2425">
        <w:rPr>
          <w:rFonts w:ascii="Calibri" w:eastAsia="Calibri" w:hAnsi="Calibri" w:cs="Calibri"/>
          <w:i/>
          <w:iCs/>
          <w:color w:val="7F7F7F" w:themeColor="text1" w:themeTint="80"/>
          <w:sz w:val="21"/>
          <w:szCs w:val="21"/>
        </w:rPr>
        <w:t>[Engineering firm]</w:t>
      </w:r>
      <w:r w:rsidRPr="00FC2425">
        <w:rPr>
          <w:rFonts w:ascii="Calibri" w:eastAsia="Calibri" w:hAnsi="Calibri" w:cs="Calibri"/>
          <w:sz w:val="21"/>
          <w:szCs w:val="21"/>
        </w:rPr>
        <w:t xml:space="preserve"> recommends increasing the hours by </w:t>
      </w:r>
      <w:r w:rsidRPr="00FC2425">
        <w:rPr>
          <w:rFonts w:ascii="Calibri" w:eastAsia="Calibri" w:hAnsi="Calibri" w:cs="Calibri"/>
          <w:i/>
          <w:iCs/>
          <w:color w:val="7F7F7F" w:themeColor="text1" w:themeTint="80"/>
          <w:sz w:val="21"/>
          <w:szCs w:val="21"/>
        </w:rPr>
        <w:t>[number of hours]</w:t>
      </w:r>
      <w:r w:rsidRPr="00FC2425">
        <w:rPr>
          <w:rFonts w:ascii="Calibri" w:eastAsia="Calibri" w:hAnsi="Calibri" w:cs="Calibri"/>
          <w:sz w:val="21"/>
          <w:szCs w:val="21"/>
        </w:rPr>
        <w:t xml:space="preserve"> on weekdays</w:t>
      </w:r>
      <w:r w:rsidR="00A2546E" w:rsidRPr="00FC2425">
        <w:rPr>
          <w:rFonts w:ascii="Calibri" w:eastAsia="Calibri" w:hAnsi="Calibri" w:cs="Calibri"/>
          <w:sz w:val="21"/>
          <w:szCs w:val="21"/>
        </w:rPr>
        <w:t>.</w:t>
      </w:r>
    </w:p>
    <w:p w14:paraId="646F55BC" w14:textId="52559E4E" w:rsidR="00A2546E" w:rsidRPr="00FC2425" w:rsidRDefault="00A2546E" w:rsidP="2DCADB87">
      <w:pPr>
        <w:pStyle w:val="ListParagraph"/>
        <w:numPr>
          <w:ilvl w:val="1"/>
          <w:numId w:val="12"/>
        </w:numPr>
        <w:rPr>
          <w:sz w:val="21"/>
          <w:szCs w:val="21"/>
        </w:rPr>
      </w:pPr>
      <w:r w:rsidRPr="00FC2425">
        <w:rPr>
          <w:rFonts w:ascii="Calibri" w:eastAsia="Calibri" w:hAnsi="Calibri" w:cs="Calibri"/>
          <w:sz w:val="21"/>
          <w:szCs w:val="21"/>
        </w:rPr>
        <w:t>Controls could be adjusted to increase the</w:t>
      </w:r>
      <w:r w:rsidR="19842DC5" w:rsidRPr="00FC2425">
        <w:rPr>
          <w:rFonts w:ascii="Calibri" w:eastAsia="Calibri" w:hAnsi="Calibri" w:cs="Calibri"/>
          <w:sz w:val="21"/>
          <w:szCs w:val="21"/>
        </w:rPr>
        <w:t xml:space="preserve"> </w:t>
      </w:r>
      <w:r w:rsidR="19842DC5" w:rsidRPr="00FC2425">
        <w:rPr>
          <w:rFonts w:ascii="Calibri" w:eastAsia="Calibri" w:hAnsi="Calibri" w:cs="Calibri"/>
          <w:i/>
          <w:iCs/>
          <w:sz w:val="21"/>
          <w:szCs w:val="21"/>
        </w:rPr>
        <w:t>[# of air changes]</w:t>
      </w:r>
      <w:r w:rsidR="19842DC5" w:rsidRPr="00FC2425">
        <w:rPr>
          <w:rFonts w:ascii="Calibri" w:eastAsia="Calibri" w:hAnsi="Calibri" w:cs="Calibri"/>
          <w:sz w:val="21"/>
          <w:szCs w:val="21"/>
        </w:rPr>
        <w:t xml:space="preserve"> occurring per </w:t>
      </w:r>
      <w:r w:rsidRPr="00FC2425">
        <w:rPr>
          <w:rFonts w:ascii="Calibri" w:eastAsia="Calibri" w:hAnsi="Calibri" w:cs="Calibri"/>
          <w:sz w:val="21"/>
          <w:szCs w:val="21"/>
        </w:rPr>
        <w:t>hour</w:t>
      </w:r>
      <w:r w:rsidR="19842DC5" w:rsidRPr="00FC2425">
        <w:rPr>
          <w:rFonts w:ascii="Calibri" w:eastAsia="Calibri" w:hAnsi="Calibri" w:cs="Calibri"/>
          <w:sz w:val="21"/>
          <w:szCs w:val="21"/>
        </w:rPr>
        <w:t xml:space="preserve">. </w:t>
      </w:r>
    </w:p>
    <w:p w14:paraId="16760C19" w14:textId="1229D99D" w:rsidR="2DCADB87" w:rsidRPr="00FC2425" w:rsidRDefault="00A2546E" w:rsidP="2DCADB87">
      <w:pPr>
        <w:pStyle w:val="ListParagraph"/>
        <w:numPr>
          <w:ilvl w:val="1"/>
          <w:numId w:val="12"/>
        </w:numPr>
        <w:rPr>
          <w:sz w:val="21"/>
          <w:szCs w:val="21"/>
        </w:rPr>
      </w:pPr>
      <w:r w:rsidRPr="00FC2425">
        <w:rPr>
          <w:rFonts w:ascii="Calibri" w:eastAsia="Calibri" w:hAnsi="Calibri" w:cs="Calibri"/>
          <w:sz w:val="21"/>
          <w:szCs w:val="21"/>
        </w:rPr>
        <w:t>If the space is going to be occupied outside of typical building hours, w</w:t>
      </w:r>
      <w:r w:rsidR="19842DC5" w:rsidRPr="00FC2425">
        <w:rPr>
          <w:rFonts w:ascii="Calibri" w:eastAsia="Calibri" w:hAnsi="Calibri" w:cs="Calibri"/>
          <w:sz w:val="21"/>
          <w:szCs w:val="21"/>
        </w:rPr>
        <w:t xml:space="preserve">e </w:t>
      </w:r>
      <w:r w:rsidRPr="00FC2425">
        <w:rPr>
          <w:rFonts w:ascii="Calibri" w:eastAsia="Calibri" w:hAnsi="Calibri" w:cs="Calibri"/>
          <w:sz w:val="21"/>
          <w:szCs w:val="21"/>
        </w:rPr>
        <w:t>would</w:t>
      </w:r>
      <w:r w:rsidR="19842DC5" w:rsidRPr="00FC2425">
        <w:rPr>
          <w:rFonts w:ascii="Calibri" w:eastAsia="Calibri" w:hAnsi="Calibri" w:cs="Calibri"/>
          <w:sz w:val="21"/>
          <w:szCs w:val="21"/>
        </w:rPr>
        <w:t xml:space="preserve"> recommend running systems for at least </w:t>
      </w:r>
      <w:r w:rsidR="19842DC5" w:rsidRPr="00FC2425">
        <w:rPr>
          <w:rFonts w:ascii="Calibri" w:eastAsia="Calibri" w:hAnsi="Calibri" w:cs="Calibri"/>
          <w:i/>
          <w:iCs/>
          <w:color w:val="7F7F7F" w:themeColor="text1" w:themeTint="80"/>
          <w:sz w:val="21"/>
          <w:szCs w:val="21"/>
        </w:rPr>
        <w:t>[number of hours]</w:t>
      </w:r>
      <w:r w:rsidR="19842DC5" w:rsidRPr="00FC2425">
        <w:rPr>
          <w:rFonts w:ascii="Calibri" w:eastAsia="Calibri" w:hAnsi="Calibri" w:cs="Calibri"/>
          <w:sz w:val="21"/>
          <w:szCs w:val="21"/>
        </w:rPr>
        <w:t xml:space="preserve"> </w:t>
      </w:r>
      <w:r w:rsidRPr="00FC2425">
        <w:rPr>
          <w:rFonts w:ascii="Calibri" w:eastAsia="Calibri" w:hAnsi="Calibri" w:cs="Calibri"/>
          <w:sz w:val="21"/>
          <w:szCs w:val="21"/>
        </w:rPr>
        <w:t>before and after occupancy</w:t>
      </w:r>
      <w:r w:rsidR="19842DC5" w:rsidRPr="00FC2425">
        <w:rPr>
          <w:rFonts w:ascii="Calibri" w:eastAsia="Calibri" w:hAnsi="Calibri" w:cs="Calibri"/>
          <w:sz w:val="21"/>
          <w:szCs w:val="21"/>
        </w:rPr>
        <w:t xml:space="preserve">. </w:t>
      </w:r>
    </w:p>
    <w:p w14:paraId="4EF5BE8B" w14:textId="373826D2" w:rsidR="2DCADB87" w:rsidRDefault="30C73133" w:rsidP="2DCADB87">
      <w:pPr>
        <w:pStyle w:val="ListParagraph"/>
        <w:numPr>
          <w:ilvl w:val="1"/>
          <w:numId w:val="12"/>
        </w:numPr>
        <w:rPr>
          <w:sz w:val="21"/>
          <w:szCs w:val="21"/>
        </w:rPr>
      </w:pPr>
      <w:r w:rsidRPr="00FC2425">
        <w:rPr>
          <w:rFonts w:ascii="Calibri" w:eastAsia="Calibri" w:hAnsi="Calibri" w:cs="Calibri"/>
          <w:sz w:val="21"/>
          <w:szCs w:val="21"/>
        </w:rPr>
        <w:t>The setpoints on the demand control ventilation system on floors 1-5 could be lowered to 800ppm or 600ppm (more stringent) to ensure additional ventilation when people are present</w:t>
      </w:r>
      <w:r w:rsidRPr="30C73133">
        <w:rPr>
          <w:rFonts w:ascii="Calibri" w:eastAsia="Calibri" w:hAnsi="Calibri" w:cs="Calibri"/>
          <w:sz w:val="21"/>
          <w:szCs w:val="21"/>
        </w:rPr>
        <w:t xml:space="preserve">. </w:t>
      </w:r>
    </w:p>
    <w:p w14:paraId="3C09EC04" w14:textId="4F761D97" w:rsidR="2DCADB87" w:rsidRDefault="2DCADB87" w:rsidP="00587369">
      <w:pPr>
        <w:spacing w:after="0"/>
        <w:rPr>
          <w:rFonts w:ascii="Calibri" w:eastAsia="Calibri" w:hAnsi="Calibri" w:cs="Calibri"/>
          <w:b/>
          <w:bCs/>
          <w:sz w:val="21"/>
          <w:szCs w:val="21"/>
        </w:rPr>
      </w:pPr>
      <w:r w:rsidRPr="2DCADB87">
        <w:rPr>
          <w:rFonts w:ascii="Calibri" w:eastAsia="Calibri" w:hAnsi="Calibri" w:cs="Calibri"/>
          <w:b/>
          <w:bCs/>
          <w:sz w:val="21"/>
          <w:szCs w:val="21"/>
        </w:rPr>
        <w:t>Assessment of Recirculating Air:</w:t>
      </w:r>
    </w:p>
    <w:p w14:paraId="5D94C2B2" w14:textId="7BC3E337" w:rsidR="2DCADB87" w:rsidRDefault="2DCADB87" w:rsidP="2DCADB87">
      <w:pPr>
        <w:pStyle w:val="ListParagraph"/>
        <w:numPr>
          <w:ilvl w:val="0"/>
          <w:numId w:val="11"/>
        </w:numPr>
        <w:rPr>
          <w:rFonts w:eastAsiaTheme="minorEastAsia"/>
          <w:sz w:val="21"/>
          <w:szCs w:val="21"/>
        </w:rPr>
      </w:pPr>
      <w:r w:rsidRPr="2DCADB87">
        <w:rPr>
          <w:rFonts w:ascii="Calibri" w:eastAsia="Calibri" w:hAnsi="Calibri" w:cs="Calibri"/>
          <w:sz w:val="21"/>
          <w:szCs w:val="21"/>
        </w:rPr>
        <w:t>Assessment:</w:t>
      </w:r>
    </w:p>
    <w:p w14:paraId="0B5F709B" w14:textId="7D708067" w:rsidR="2DCADB87" w:rsidRPr="00CB3589" w:rsidRDefault="2D118551" w:rsidP="2DCADB87">
      <w:pPr>
        <w:pStyle w:val="ListParagraph"/>
        <w:numPr>
          <w:ilvl w:val="1"/>
          <w:numId w:val="11"/>
        </w:numPr>
        <w:rPr>
          <w:sz w:val="21"/>
          <w:szCs w:val="21"/>
        </w:rPr>
      </w:pPr>
      <w:r w:rsidRPr="00CB3589">
        <w:rPr>
          <w:rFonts w:ascii="Calibri" w:eastAsia="Calibri" w:hAnsi="Calibri" w:cs="Calibri"/>
          <w:sz w:val="21"/>
          <w:szCs w:val="21"/>
        </w:rPr>
        <w:t xml:space="preserve">The current mechanical system was designed </w:t>
      </w:r>
      <w:r w:rsidR="007331F1">
        <w:rPr>
          <w:rFonts w:ascii="Calibri" w:eastAsia="Calibri" w:hAnsi="Calibri" w:cs="Calibri"/>
          <w:sz w:val="21"/>
          <w:szCs w:val="21"/>
        </w:rPr>
        <w:t>to rely</w:t>
      </w:r>
      <w:r w:rsidR="007331F1" w:rsidRPr="00CB3589">
        <w:rPr>
          <w:rFonts w:ascii="Calibri" w:eastAsia="Calibri" w:hAnsi="Calibri" w:cs="Calibri"/>
          <w:sz w:val="21"/>
          <w:szCs w:val="21"/>
        </w:rPr>
        <w:t xml:space="preserve"> </w:t>
      </w:r>
      <w:r w:rsidRPr="00CB3589">
        <w:rPr>
          <w:rFonts w:ascii="Calibri" w:eastAsia="Calibri" w:hAnsi="Calibri" w:cs="Calibri"/>
          <w:sz w:val="21"/>
          <w:szCs w:val="21"/>
        </w:rPr>
        <w:t>on recirculating air. Above is an assessment of maximum amounts of outdoor air that the system can provide. The remainder of air supplied is currently recirculated air.</w:t>
      </w:r>
    </w:p>
    <w:p w14:paraId="7CEE3CD9" w14:textId="31A03785" w:rsidR="2DCADB87" w:rsidRPr="00CB3589" w:rsidRDefault="12AA2145" w:rsidP="30C73133">
      <w:pPr>
        <w:pStyle w:val="ListParagraph"/>
        <w:numPr>
          <w:ilvl w:val="2"/>
          <w:numId w:val="11"/>
        </w:numPr>
        <w:rPr>
          <w:sz w:val="21"/>
          <w:szCs w:val="21"/>
        </w:rPr>
      </w:pPr>
      <w:r w:rsidRPr="00CB3589">
        <w:rPr>
          <w:rFonts w:ascii="Calibri" w:eastAsia="Calibri" w:hAnsi="Calibri" w:cs="Calibri"/>
          <w:sz w:val="21"/>
          <w:szCs w:val="21"/>
        </w:rPr>
        <w:t xml:space="preserve">If the project adjusts controls to increase outdoor air, the recirculated air can be decreased accordingly. </w:t>
      </w:r>
    </w:p>
    <w:p w14:paraId="066C595A" w14:textId="1EB07E55" w:rsidR="2DCADB87" w:rsidRPr="00431FE5" w:rsidRDefault="2D118551" w:rsidP="2DCADB87">
      <w:pPr>
        <w:pStyle w:val="ListParagraph"/>
        <w:numPr>
          <w:ilvl w:val="1"/>
          <w:numId w:val="11"/>
        </w:numPr>
        <w:rPr>
          <w:sz w:val="21"/>
          <w:szCs w:val="21"/>
        </w:rPr>
      </w:pPr>
      <w:r w:rsidRPr="00CB3589">
        <w:rPr>
          <w:rFonts w:ascii="Calibri" w:eastAsia="Calibri" w:hAnsi="Calibri" w:cs="Calibri"/>
          <w:sz w:val="21"/>
          <w:szCs w:val="21"/>
        </w:rPr>
        <w:t xml:space="preserve">The project is located in a region where more than 60% of the year, windows must be closed due to excessive heat, cold or inclement weather. Per our assessment, we do not believe that relying on natural ventilation primarily through opening windows is a consistent and reliable solution for decreasing the current amount of recirculating air. </w:t>
      </w:r>
    </w:p>
    <w:p w14:paraId="73EB4184" w14:textId="04F0F585" w:rsidR="00431FE5" w:rsidRDefault="00431FE5" w:rsidP="00431FE5">
      <w:pPr>
        <w:rPr>
          <w:sz w:val="21"/>
          <w:szCs w:val="21"/>
        </w:rPr>
      </w:pPr>
    </w:p>
    <w:p w14:paraId="2B07A052" w14:textId="77777777" w:rsidR="00431FE5" w:rsidRPr="00431FE5" w:rsidRDefault="00431FE5" w:rsidP="00431FE5">
      <w:pPr>
        <w:rPr>
          <w:sz w:val="21"/>
          <w:szCs w:val="21"/>
        </w:rPr>
      </w:pPr>
    </w:p>
    <w:p w14:paraId="724EB7A1" w14:textId="738CC3A2" w:rsidR="00D73B8A" w:rsidRDefault="00D73B8A" w:rsidP="005C3D3B">
      <w:pPr>
        <w:autoSpaceDE w:val="0"/>
        <w:autoSpaceDN w:val="0"/>
        <w:adjustRightInd w:val="0"/>
        <w:spacing w:after="0" w:line="240" w:lineRule="auto"/>
        <w:rPr>
          <w:rFonts w:ascii="Calibri" w:eastAsia="Calibri" w:hAnsi="Calibri" w:cs="Calibri"/>
          <w:b/>
          <w:bCs/>
          <w:sz w:val="21"/>
          <w:szCs w:val="21"/>
        </w:rPr>
      </w:pPr>
      <w:r w:rsidRPr="00A409BB">
        <w:rPr>
          <w:noProof/>
          <w:color w:val="FFFFFF" w:themeColor="background1"/>
        </w:rPr>
        <w:lastRenderedPageBreak/>
        <mc:AlternateContent>
          <mc:Choice Requires="wps">
            <w:drawing>
              <wp:anchor distT="0" distB="0" distL="114300" distR="114300" simplePos="0" relativeHeight="251671552" behindDoc="1" locked="0" layoutInCell="1" allowOverlap="1" wp14:anchorId="27CF9FD7" wp14:editId="5FED613E">
                <wp:simplePos x="0" y="0"/>
                <wp:positionH relativeFrom="margin">
                  <wp:posOffset>-28575</wp:posOffset>
                </wp:positionH>
                <wp:positionV relativeFrom="paragraph">
                  <wp:posOffset>19050</wp:posOffset>
                </wp:positionV>
                <wp:extent cx="6919595" cy="8601075"/>
                <wp:effectExtent l="0" t="0" r="14605" b="28575"/>
                <wp:wrapNone/>
                <wp:docPr id="6" name="Rectangle 6"/>
                <wp:cNvGraphicFramePr/>
                <a:graphic xmlns:a="http://schemas.openxmlformats.org/drawingml/2006/main">
                  <a:graphicData uri="http://schemas.microsoft.com/office/word/2010/wordprocessingShape">
                    <wps:wsp>
                      <wps:cNvSpPr/>
                      <wps:spPr>
                        <a:xfrm>
                          <a:off x="0" y="0"/>
                          <a:ext cx="6919595" cy="8601075"/>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563CFD" id="Rectangle 6" o:spid="_x0000_s1026" style="position:absolute;margin-left:-2.25pt;margin-top:1.5pt;width:544.85pt;height:677.25pt;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" fillcolor="#ebf7fb" strokecolor="gray [1629]" strokeweight=".5pt">
                <w10:wrap anchorx="margin"/>
              </v:rect>
            </w:pict>
          </mc:Fallback>
        </mc:AlternateContent>
      </w:r>
    </w:p>
    <w:p w14:paraId="2C77F4B5" w14:textId="3B4E1EB2" w:rsidR="006474D4" w:rsidRPr="005C3D3B" w:rsidRDefault="2DCADB87" w:rsidP="00D73B8A">
      <w:pPr>
        <w:spacing w:after="0"/>
        <w:rPr>
          <w:rFonts w:ascii="Calibri" w:eastAsia="Calibri" w:hAnsi="Calibri" w:cs="Calibri"/>
          <w:b/>
          <w:bCs/>
          <w:sz w:val="21"/>
          <w:szCs w:val="21"/>
        </w:rPr>
      </w:pPr>
      <w:r w:rsidRPr="2DCADB87">
        <w:rPr>
          <w:rFonts w:ascii="Calibri" w:eastAsia="Calibri" w:hAnsi="Calibri" w:cs="Calibri"/>
          <w:b/>
          <w:bCs/>
          <w:sz w:val="21"/>
          <w:szCs w:val="21"/>
        </w:rPr>
        <w:t>Anticipated Impact of System Adjustments to Increase Ventilation</w:t>
      </w:r>
      <w:r w:rsidR="00D73B8A">
        <w:rPr>
          <w:rFonts w:ascii="Calibri" w:eastAsia="Calibri" w:hAnsi="Calibri" w:cs="Calibri"/>
          <w:b/>
          <w:bCs/>
          <w:sz w:val="21"/>
          <w:szCs w:val="21"/>
        </w:rPr>
        <w:t>:</w:t>
      </w:r>
    </w:p>
    <w:p w14:paraId="2926E1D3" w14:textId="6A1CA789" w:rsidR="2DCADB87" w:rsidRDefault="30C73133" w:rsidP="005C3D3B">
      <w:pPr>
        <w:pStyle w:val="ListParagraph"/>
        <w:numPr>
          <w:ilvl w:val="0"/>
          <w:numId w:val="8"/>
        </w:numPr>
        <w:spacing w:after="0"/>
        <w:ind w:left="360"/>
        <w:rPr>
          <w:rFonts w:eastAsiaTheme="minorEastAsia"/>
          <w:sz w:val="21"/>
          <w:szCs w:val="21"/>
        </w:rPr>
      </w:pPr>
      <w:r w:rsidRPr="30C73133">
        <w:rPr>
          <w:rFonts w:ascii="Calibri" w:eastAsia="Calibri" w:hAnsi="Calibri" w:cs="Calibri"/>
          <w:b/>
          <w:bCs/>
          <w:sz w:val="21"/>
          <w:szCs w:val="21"/>
        </w:rPr>
        <w:t>Energy consumption:</w:t>
      </w:r>
      <w:r w:rsidRPr="30C73133">
        <w:rPr>
          <w:rFonts w:ascii="Calibri" w:eastAsia="Calibri" w:hAnsi="Calibri" w:cs="Calibri"/>
          <w:sz w:val="21"/>
          <w:szCs w:val="21"/>
        </w:rPr>
        <w:t xml:space="preserve"> Currently, all mechanical systems are optimized to use as little energy as possible. Most of the adjustments recommended above will increase energy consumption and impact the building’s aggressive environmental goals. </w:t>
      </w:r>
    </w:p>
    <w:p w14:paraId="0352E4FC" w14:textId="68F6A611" w:rsidR="2DCADB87" w:rsidRDefault="30C73133" w:rsidP="005C3D3B">
      <w:pPr>
        <w:pStyle w:val="ListParagraph"/>
        <w:numPr>
          <w:ilvl w:val="1"/>
          <w:numId w:val="10"/>
        </w:numPr>
        <w:spacing w:after="0"/>
        <w:ind w:left="720"/>
        <w:rPr>
          <w:rFonts w:eastAsiaTheme="minorEastAsia"/>
          <w:sz w:val="21"/>
          <w:szCs w:val="21"/>
        </w:rPr>
      </w:pPr>
      <w:r w:rsidRPr="30C73133">
        <w:rPr>
          <w:rFonts w:ascii="Calibri" w:eastAsia="Calibri" w:hAnsi="Calibri" w:cs="Calibri"/>
          <w:sz w:val="21"/>
          <w:szCs w:val="21"/>
        </w:rPr>
        <w:t xml:space="preserve">Increased supply air: additional outdoor air will need to be conditioned. Given the local climate, conditioning of air for heat, cooling and/or dehumidification will be required at least </w:t>
      </w:r>
      <w:r w:rsidR="00FE7722" w:rsidRPr="00037848">
        <w:rPr>
          <w:rFonts w:ascii="Calibri" w:eastAsia="Calibri" w:hAnsi="Calibri" w:cs="Calibri"/>
          <w:i/>
          <w:iCs/>
          <w:color w:val="808080" w:themeColor="background1" w:themeShade="80"/>
          <w:sz w:val="21"/>
          <w:szCs w:val="21"/>
        </w:rPr>
        <w:t>[X</w:t>
      </w:r>
      <w:r w:rsidR="00FE7722">
        <w:rPr>
          <w:rFonts w:ascii="Calibri" w:eastAsia="Calibri" w:hAnsi="Calibri" w:cs="Calibri"/>
          <w:i/>
          <w:iCs/>
          <w:color w:val="808080" w:themeColor="background1" w:themeShade="80"/>
          <w:sz w:val="21"/>
          <w:szCs w:val="21"/>
        </w:rPr>
        <w:t>]</w:t>
      </w:r>
      <w:r w:rsidR="00FE7722" w:rsidRPr="30C73133">
        <w:rPr>
          <w:rFonts w:ascii="Calibri" w:eastAsia="Calibri" w:hAnsi="Calibri" w:cs="Calibri"/>
          <w:sz w:val="21"/>
          <w:szCs w:val="21"/>
        </w:rPr>
        <w:t xml:space="preserve">% </w:t>
      </w:r>
      <w:r w:rsidRPr="30C73133">
        <w:rPr>
          <w:rFonts w:ascii="Calibri" w:eastAsia="Calibri" w:hAnsi="Calibri" w:cs="Calibri"/>
          <w:sz w:val="21"/>
          <w:szCs w:val="21"/>
        </w:rPr>
        <w:t>of the year. This will result in an estimated additional:</w:t>
      </w:r>
    </w:p>
    <w:p w14:paraId="05C5EB37" w14:textId="32F0A3D0" w:rsidR="2DCADB87" w:rsidRPr="005C3D3B" w:rsidRDefault="19842DC5" w:rsidP="005C3D3B">
      <w:pPr>
        <w:pStyle w:val="ListParagraph"/>
        <w:numPr>
          <w:ilvl w:val="2"/>
          <w:numId w:val="10"/>
        </w:numPr>
        <w:spacing w:after="0"/>
        <w:ind w:left="1440"/>
        <w:rPr>
          <w:sz w:val="21"/>
          <w:szCs w:val="21"/>
        </w:rPr>
      </w:pPr>
      <w:r w:rsidRPr="19842DC5">
        <w:rPr>
          <w:rFonts w:ascii="Calibri" w:eastAsia="Calibri" w:hAnsi="Calibri" w:cs="Calibri"/>
          <w:sz w:val="21"/>
          <w:szCs w:val="21"/>
        </w:rPr>
        <w:t xml:space="preserve">With no upgrade to </w:t>
      </w:r>
      <w:r w:rsidRPr="005C3D3B">
        <w:rPr>
          <w:rFonts w:ascii="Calibri" w:eastAsia="Calibri" w:hAnsi="Calibri" w:cs="Calibri"/>
          <w:sz w:val="21"/>
          <w:szCs w:val="21"/>
        </w:rPr>
        <w:t xml:space="preserve">systems on floors </w:t>
      </w:r>
      <w:r w:rsidR="00FE7722" w:rsidRPr="00037848">
        <w:rPr>
          <w:rFonts w:ascii="Calibri" w:eastAsia="Calibri" w:hAnsi="Calibri" w:cs="Calibri"/>
          <w:i/>
          <w:iCs/>
          <w:color w:val="808080" w:themeColor="background1" w:themeShade="80"/>
          <w:sz w:val="21"/>
          <w:szCs w:val="21"/>
        </w:rPr>
        <w:t>[X</w:t>
      </w:r>
      <w:r w:rsidR="00FE7722">
        <w:rPr>
          <w:rFonts w:ascii="Calibri" w:eastAsia="Calibri" w:hAnsi="Calibri" w:cs="Calibri"/>
          <w:i/>
          <w:iCs/>
          <w:color w:val="808080" w:themeColor="background1" w:themeShade="80"/>
          <w:sz w:val="21"/>
          <w:szCs w:val="21"/>
        </w:rPr>
        <w:t>]</w:t>
      </w:r>
      <w:r w:rsidRPr="005C3D3B">
        <w:rPr>
          <w:rFonts w:ascii="Calibri" w:eastAsia="Calibri" w:hAnsi="Calibri" w:cs="Calibri"/>
          <w:sz w:val="21"/>
          <w:szCs w:val="21"/>
        </w:rPr>
        <w:t xml:space="preserve">: </w:t>
      </w:r>
      <w:r w:rsidRPr="005C3D3B">
        <w:rPr>
          <w:rFonts w:ascii="Calibri" w:eastAsia="Calibri" w:hAnsi="Calibri" w:cs="Calibri"/>
          <w:i/>
          <w:iCs/>
          <w:color w:val="7F7F7F" w:themeColor="text1" w:themeTint="80"/>
          <w:sz w:val="21"/>
          <w:szCs w:val="21"/>
        </w:rPr>
        <w:t>[quantity of energy]</w:t>
      </w:r>
      <w:r w:rsidRPr="005C3D3B">
        <w:rPr>
          <w:rFonts w:ascii="Calibri" w:eastAsia="Calibri" w:hAnsi="Calibri" w:cs="Calibri"/>
          <w:color w:val="7F7F7F" w:themeColor="text1" w:themeTint="80"/>
          <w:sz w:val="21"/>
          <w:szCs w:val="21"/>
        </w:rPr>
        <w:t xml:space="preserve"> </w:t>
      </w:r>
      <w:r w:rsidRPr="005C3D3B">
        <w:rPr>
          <w:rFonts w:ascii="Calibri" w:eastAsia="Calibri" w:hAnsi="Calibri" w:cs="Calibri"/>
          <w:sz w:val="21"/>
          <w:szCs w:val="21"/>
        </w:rPr>
        <w:t xml:space="preserve">used per year and approximately </w:t>
      </w:r>
      <w:r w:rsidRPr="005C3D3B">
        <w:rPr>
          <w:rFonts w:ascii="Calibri" w:eastAsia="Calibri" w:hAnsi="Calibri" w:cs="Calibri"/>
          <w:i/>
          <w:iCs/>
          <w:color w:val="7F7F7F" w:themeColor="text1" w:themeTint="80"/>
          <w:sz w:val="21"/>
          <w:szCs w:val="21"/>
        </w:rPr>
        <w:t xml:space="preserve">[cost based on current market energy prices] </w:t>
      </w:r>
    </w:p>
    <w:p w14:paraId="25E44F4A" w14:textId="542C5D2E" w:rsidR="2DCADB87" w:rsidRPr="005C3D3B" w:rsidRDefault="19842DC5" w:rsidP="005C3D3B">
      <w:pPr>
        <w:pStyle w:val="ListParagraph"/>
        <w:numPr>
          <w:ilvl w:val="2"/>
          <w:numId w:val="10"/>
        </w:numPr>
        <w:spacing w:after="0"/>
        <w:ind w:left="1440"/>
        <w:rPr>
          <w:color w:val="7F7F7F" w:themeColor="text1" w:themeTint="80"/>
          <w:sz w:val="21"/>
          <w:szCs w:val="21"/>
        </w:rPr>
      </w:pPr>
      <w:r w:rsidRPr="005C3D3B">
        <w:rPr>
          <w:rFonts w:ascii="Calibri" w:eastAsia="Calibri" w:hAnsi="Calibri" w:cs="Calibri"/>
          <w:sz w:val="21"/>
          <w:szCs w:val="21"/>
        </w:rPr>
        <w:t xml:space="preserve">With upgrade to systems on floors </w:t>
      </w:r>
      <w:r w:rsidR="00FE7722" w:rsidRPr="00037848">
        <w:rPr>
          <w:rFonts w:ascii="Calibri" w:eastAsia="Calibri" w:hAnsi="Calibri" w:cs="Calibri"/>
          <w:i/>
          <w:iCs/>
          <w:color w:val="808080" w:themeColor="background1" w:themeShade="80"/>
          <w:sz w:val="21"/>
          <w:szCs w:val="21"/>
        </w:rPr>
        <w:t>[X</w:t>
      </w:r>
      <w:r w:rsidR="00FE7722">
        <w:rPr>
          <w:rFonts w:ascii="Calibri" w:eastAsia="Calibri" w:hAnsi="Calibri" w:cs="Calibri"/>
          <w:i/>
          <w:iCs/>
          <w:color w:val="808080" w:themeColor="background1" w:themeShade="80"/>
          <w:sz w:val="21"/>
          <w:szCs w:val="21"/>
        </w:rPr>
        <w:t>]</w:t>
      </w:r>
      <w:r w:rsidRPr="005C3D3B">
        <w:rPr>
          <w:rFonts w:ascii="Calibri" w:eastAsia="Calibri" w:hAnsi="Calibri" w:cs="Calibri"/>
          <w:sz w:val="21"/>
          <w:szCs w:val="21"/>
        </w:rPr>
        <w:t xml:space="preserve">: </w:t>
      </w:r>
      <w:r w:rsidRPr="005C3D3B">
        <w:rPr>
          <w:rFonts w:ascii="Calibri" w:eastAsia="Calibri" w:hAnsi="Calibri" w:cs="Calibri"/>
          <w:i/>
          <w:iCs/>
          <w:color w:val="7F7F7F" w:themeColor="text1" w:themeTint="80"/>
          <w:sz w:val="21"/>
          <w:szCs w:val="21"/>
        </w:rPr>
        <w:t>[quantity of energy]</w:t>
      </w:r>
      <w:r w:rsidRPr="005C3D3B">
        <w:rPr>
          <w:rFonts w:ascii="Calibri" w:eastAsia="Calibri" w:hAnsi="Calibri" w:cs="Calibri"/>
          <w:sz w:val="21"/>
          <w:szCs w:val="21"/>
        </w:rPr>
        <w:t xml:space="preserve"> used per year and approximately </w:t>
      </w:r>
      <w:r w:rsidRPr="005C3D3B">
        <w:rPr>
          <w:rFonts w:ascii="Calibri" w:eastAsia="Calibri" w:hAnsi="Calibri" w:cs="Calibri"/>
          <w:i/>
          <w:iCs/>
          <w:sz w:val="21"/>
          <w:szCs w:val="21"/>
        </w:rPr>
        <w:t>[</w:t>
      </w:r>
      <w:r w:rsidRPr="005C3D3B">
        <w:rPr>
          <w:rFonts w:ascii="Calibri" w:eastAsia="Calibri" w:hAnsi="Calibri" w:cs="Calibri"/>
          <w:i/>
          <w:iCs/>
          <w:color w:val="7F7F7F" w:themeColor="text1" w:themeTint="80"/>
          <w:sz w:val="21"/>
          <w:szCs w:val="21"/>
        </w:rPr>
        <w:t>cost based on current market energy prices]</w:t>
      </w:r>
    </w:p>
    <w:p w14:paraId="0284124F" w14:textId="2B710F34" w:rsidR="30C73133" w:rsidRPr="005C3D3B" w:rsidRDefault="30C73133" w:rsidP="005C3D3B">
      <w:pPr>
        <w:pStyle w:val="ListParagraph"/>
        <w:numPr>
          <w:ilvl w:val="1"/>
          <w:numId w:val="10"/>
        </w:numPr>
        <w:spacing w:after="0"/>
        <w:ind w:left="720"/>
        <w:rPr>
          <w:rFonts w:eastAsiaTheme="minorEastAsia"/>
          <w:sz w:val="21"/>
          <w:szCs w:val="21"/>
        </w:rPr>
      </w:pPr>
      <w:r w:rsidRPr="005C3D3B">
        <w:rPr>
          <w:rFonts w:ascii="Calibri" w:eastAsia="Calibri" w:hAnsi="Calibri" w:cs="Calibri"/>
          <w:sz w:val="21"/>
          <w:szCs w:val="21"/>
        </w:rPr>
        <w:t xml:space="preserve">Increasing hours ventilation system is running: </w:t>
      </w:r>
    </w:p>
    <w:p w14:paraId="1276EE0D" w14:textId="33D4F713" w:rsidR="30C73133" w:rsidRPr="005C3D3B" w:rsidRDefault="19842DC5" w:rsidP="005C3D3B">
      <w:pPr>
        <w:pStyle w:val="ListParagraph"/>
        <w:numPr>
          <w:ilvl w:val="2"/>
          <w:numId w:val="3"/>
        </w:numPr>
        <w:spacing w:after="0"/>
        <w:ind w:left="1440"/>
        <w:rPr>
          <w:rFonts w:eastAsiaTheme="minorEastAsia"/>
          <w:sz w:val="21"/>
          <w:szCs w:val="21"/>
        </w:rPr>
      </w:pPr>
      <w:r w:rsidRPr="005C3D3B">
        <w:rPr>
          <w:rFonts w:ascii="Calibri" w:eastAsia="Calibri" w:hAnsi="Calibri" w:cs="Calibri"/>
          <w:sz w:val="21"/>
          <w:szCs w:val="21"/>
        </w:rPr>
        <w:t xml:space="preserve">If the mechanical systems are run </w:t>
      </w:r>
      <w:r w:rsidRPr="005C3D3B">
        <w:rPr>
          <w:rFonts w:ascii="Calibri" w:eastAsia="Calibri" w:hAnsi="Calibri" w:cs="Calibri"/>
          <w:i/>
          <w:iCs/>
          <w:color w:val="7F7F7F" w:themeColor="text1" w:themeTint="80"/>
          <w:sz w:val="21"/>
          <w:szCs w:val="21"/>
        </w:rPr>
        <w:t>[number of additional hours]</w:t>
      </w:r>
      <w:r w:rsidRPr="005C3D3B">
        <w:rPr>
          <w:rFonts w:ascii="Calibri" w:eastAsia="Calibri" w:hAnsi="Calibri" w:cs="Calibri"/>
          <w:sz w:val="21"/>
          <w:szCs w:val="21"/>
        </w:rPr>
        <w:t xml:space="preserve"> per week at their current outdoor air supply rates, that will result in an additional:</w:t>
      </w:r>
    </w:p>
    <w:p w14:paraId="02A4EF6E" w14:textId="376D78BC" w:rsidR="30C73133" w:rsidRPr="005C3D3B" w:rsidRDefault="19842DC5" w:rsidP="005C3D3B">
      <w:pPr>
        <w:pStyle w:val="ListParagraph"/>
        <w:numPr>
          <w:ilvl w:val="3"/>
          <w:numId w:val="4"/>
        </w:numPr>
        <w:spacing w:after="0"/>
        <w:ind w:left="2160"/>
        <w:rPr>
          <w:rFonts w:eastAsiaTheme="minorEastAsia"/>
          <w:sz w:val="21"/>
          <w:szCs w:val="21"/>
        </w:rPr>
      </w:pPr>
      <w:r w:rsidRPr="005C3D3B">
        <w:rPr>
          <w:rFonts w:ascii="Calibri" w:eastAsia="Calibri" w:hAnsi="Calibri" w:cs="Calibri"/>
          <w:sz w:val="21"/>
          <w:szCs w:val="21"/>
        </w:rPr>
        <w:t xml:space="preserve">With no upgrade to systems on floors </w:t>
      </w:r>
      <w:r w:rsidR="00FE7722" w:rsidRPr="00037848">
        <w:rPr>
          <w:rFonts w:ascii="Calibri" w:eastAsia="Calibri" w:hAnsi="Calibri" w:cs="Calibri"/>
          <w:i/>
          <w:iCs/>
          <w:color w:val="808080" w:themeColor="background1" w:themeShade="80"/>
          <w:sz w:val="21"/>
          <w:szCs w:val="21"/>
        </w:rPr>
        <w:t>[X</w:t>
      </w:r>
      <w:r w:rsidR="00FE7722">
        <w:rPr>
          <w:rFonts w:ascii="Calibri" w:eastAsia="Calibri" w:hAnsi="Calibri" w:cs="Calibri"/>
          <w:i/>
          <w:iCs/>
          <w:color w:val="808080" w:themeColor="background1" w:themeShade="80"/>
          <w:sz w:val="21"/>
          <w:szCs w:val="21"/>
        </w:rPr>
        <w:t>]</w:t>
      </w:r>
      <w:r w:rsidRPr="005C3D3B">
        <w:rPr>
          <w:rFonts w:ascii="Calibri" w:eastAsia="Calibri" w:hAnsi="Calibri" w:cs="Calibri"/>
          <w:sz w:val="21"/>
          <w:szCs w:val="21"/>
        </w:rPr>
        <w:t xml:space="preserve">: </w:t>
      </w:r>
      <w:r w:rsidRPr="005C3D3B">
        <w:rPr>
          <w:rFonts w:ascii="Calibri" w:eastAsia="Calibri" w:hAnsi="Calibri" w:cs="Calibri"/>
          <w:i/>
          <w:iCs/>
          <w:color w:val="7F7F7F" w:themeColor="text1" w:themeTint="80"/>
          <w:sz w:val="21"/>
          <w:szCs w:val="21"/>
        </w:rPr>
        <w:t>[quantity of energy]</w:t>
      </w:r>
      <w:r w:rsidRPr="005C3D3B">
        <w:rPr>
          <w:rFonts w:ascii="Calibri" w:eastAsia="Calibri" w:hAnsi="Calibri" w:cs="Calibri"/>
          <w:color w:val="7F7F7F" w:themeColor="text1" w:themeTint="80"/>
          <w:sz w:val="21"/>
          <w:szCs w:val="21"/>
        </w:rPr>
        <w:t xml:space="preserve"> </w:t>
      </w:r>
      <w:r w:rsidRPr="005C3D3B">
        <w:rPr>
          <w:rFonts w:ascii="Calibri" w:eastAsia="Calibri" w:hAnsi="Calibri" w:cs="Calibri"/>
          <w:sz w:val="21"/>
          <w:szCs w:val="21"/>
        </w:rPr>
        <w:t>used per year and approximately</w:t>
      </w:r>
      <w:r w:rsidRPr="005C3D3B">
        <w:rPr>
          <w:rFonts w:ascii="Calibri" w:eastAsia="Calibri" w:hAnsi="Calibri" w:cs="Calibri"/>
          <w:color w:val="7F7F7F" w:themeColor="text1" w:themeTint="80"/>
          <w:sz w:val="21"/>
          <w:szCs w:val="21"/>
        </w:rPr>
        <w:t xml:space="preserve"> </w:t>
      </w:r>
      <w:r w:rsidRPr="005C3D3B">
        <w:rPr>
          <w:rFonts w:ascii="Calibri" w:eastAsia="Calibri" w:hAnsi="Calibri" w:cs="Calibri"/>
          <w:i/>
          <w:iCs/>
          <w:color w:val="7F7F7F" w:themeColor="text1" w:themeTint="80"/>
          <w:sz w:val="21"/>
          <w:szCs w:val="21"/>
        </w:rPr>
        <w:t>[cost based on current market energy prices].</w:t>
      </w:r>
      <w:r w:rsidRPr="005C3D3B">
        <w:rPr>
          <w:rFonts w:ascii="Calibri" w:eastAsia="Calibri" w:hAnsi="Calibri" w:cs="Calibri"/>
          <w:i/>
          <w:iCs/>
          <w:sz w:val="21"/>
          <w:szCs w:val="21"/>
        </w:rPr>
        <w:t xml:space="preserve"> </w:t>
      </w:r>
    </w:p>
    <w:p w14:paraId="3B6D5CDA" w14:textId="22EC1203" w:rsidR="30C73133" w:rsidRPr="005C3D3B" w:rsidRDefault="19842DC5" w:rsidP="005C3D3B">
      <w:pPr>
        <w:pStyle w:val="ListParagraph"/>
        <w:numPr>
          <w:ilvl w:val="3"/>
          <w:numId w:val="4"/>
        </w:numPr>
        <w:spacing w:after="0"/>
        <w:ind w:left="2160"/>
        <w:rPr>
          <w:rFonts w:eastAsiaTheme="minorEastAsia"/>
          <w:sz w:val="21"/>
          <w:szCs w:val="21"/>
        </w:rPr>
      </w:pPr>
      <w:r w:rsidRPr="005C3D3B">
        <w:rPr>
          <w:rFonts w:ascii="Calibri" w:eastAsia="Calibri" w:hAnsi="Calibri" w:cs="Calibri"/>
          <w:sz w:val="21"/>
          <w:szCs w:val="21"/>
        </w:rPr>
        <w:t xml:space="preserve">With upgrade to systems on floors </w:t>
      </w:r>
      <w:r w:rsidR="00FE7722" w:rsidRPr="00037848">
        <w:rPr>
          <w:rFonts w:ascii="Calibri" w:eastAsia="Calibri" w:hAnsi="Calibri" w:cs="Calibri"/>
          <w:i/>
          <w:iCs/>
          <w:color w:val="808080" w:themeColor="background1" w:themeShade="80"/>
          <w:sz w:val="21"/>
          <w:szCs w:val="21"/>
        </w:rPr>
        <w:t>[X</w:t>
      </w:r>
      <w:r w:rsidR="00FE7722">
        <w:rPr>
          <w:rFonts w:ascii="Calibri" w:eastAsia="Calibri" w:hAnsi="Calibri" w:cs="Calibri"/>
          <w:i/>
          <w:iCs/>
          <w:color w:val="808080" w:themeColor="background1" w:themeShade="80"/>
          <w:sz w:val="21"/>
          <w:szCs w:val="21"/>
        </w:rPr>
        <w:t>]</w:t>
      </w:r>
      <w:r w:rsidRPr="005C3D3B">
        <w:rPr>
          <w:rFonts w:ascii="Calibri" w:eastAsia="Calibri" w:hAnsi="Calibri" w:cs="Calibri"/>
          <w:sz w:val="21"/>
          <w:szCs w:val="21"/>
        </w:rPr>
        <w:t xml:space="preserve">: </w:t>
      </w:r>
      <w:r w:rsidRPr="005C3D3B">
        <w:rPr>
          <w:rFonts w:ascii="Calibri" w:eastAsia="Calibri" w:hAnsi="Calibri" w:cs="Calibri"/>
          <w:i/>
          <w:iCs/>
          <w:color w:val="7F7F7F" w:themeColor="text1" w:themeTint="80"/>
          <w:sz w:val="21"/>
          <w:szCs w:val="21"/>
        </w:rPr>
        <w:t>[quantity of energy]</w:t>
      </w:r>
      <w:r w:rsidRPr="005C3D3B">
        <w:rPr>
          <w:rFonts w:ascii="Calibri" w:eastAsia="Calibri" w:hAnsi="Calibri" w:cs="Calibri"/>
          <w:color w:val="7F7F7F" w:themeColor="text1" w:themeTint="80"/>
          <w:sz w:val="21"/>
          <w:szCs w:val="21"/>
        </w:rPr>
        <w:t xml:space="preserve"> </w:t>
      </w:r>
      <w:r w:rsidRPr="005C3D3B">
        <w:rPr>
          <w:rFonts w:ascii="Calibri" w:eastAsia="Calibri" w:hAnsi="Calibri" w:cs="Calibri"/>
          <w:sz w:val="21"/>
          <w:szCs w:val="21"/>
        </w:rPr>
        <w:t xml:space="preserve">used per year and approximately </w:t>
      </w:r>
      <w:r w:rsidRPr="005C3D3B">
        <w:rPr>
          <w:rFonts w:ascii="Calibri" w:eastAsia="Calibri" w:hAnsi="Calibri" w:cs="Calibri"/>
          <w:i/>
          <w:iCs/>
          <w:color w:val="7F7F7F" w:themeColor="text1" w:themeTint="80"/>
          <w:sz w:val="21"/>
          <w:szCs w:val="21"/>
        </w:rPr>
        <w:t>[cost based on current market energy prices]</w:t>
      </w:r>
      <w:r w:rsidRPr="005C3D3B">
        <w:rPr>
          <w:rFonts w:ascii="Calibri" w:eastAsia="Calibri" w:hAnsi="Calibri" w:cs="Calibri"/>
          <w:i/>
          <w:iCs/>
          <w:sz w:val="21"/>
          <w:szCs w:val="21"/>
        </w:rPr>
        <w:t>.</w:t>
      </w:r>
    </w:p>
    <w:p w14:paraId="598B5C40" w14:textId="66A54B92" w:rsidR="30C73133" w:rsidRPr="005C3D3B" w:rsidRDefault="19842DC5" w:rsidP="005C3D3B">
      <w:pPr>
        <w:pStyle w:val="ListParagraph"/>
        <w:numPr>
          <w:ilvl w:val="2"/>
          <w:numId w:val="4"/>
        </w:numPr>
        <w:spacing w:after="0"/>
        <w:ind w:left="1440"/>
        <w:rPr>
          <w:rFonts w:eastAsiaTheme="minorEastAsia"/>
          <w:sz w:val="21"/>
          <w:szCs w:val="21"/>
        </w:rPr>
      </w:pPr>
      <w:r w:rsidRPr="005C3D3B">
        <w:rPr>
          <w:rFonts w:ascii="Calibri" w:eastAsia="Calibri" w:hAnsi="Calibri" w:cs="Calibri"/>
          <w:sz w:val="21"/>
          <w:szCs w:val="21"/>
        </w:rPr>
        <w:t xml:space="preserve">If the mechanical systems are run </w:t>
      </w:r>
      <w:r w:rsidRPr="005C3D3B">
        <w:rPr>
          <w:rFonts w:ascii="Calibri" w:eastAsia="Calibri" w:hAnsi="Calibri" w:cs="Calibri"/>
          <w:i/>
          <w:iCs/>
          <w:color w:val="7F7F7F" w:themeColor="text1" w:themeTint="80"/>
          <w:sz w:val="21"/>
          <w:szCs w:val="21"/>
        </w:rPr>
        <w:t>[number of additional hours]</w:t>
      </w:r>
      <w:r w:rsidRPr="005C3D3B">
        <w:rPr>
          <w:rFonts w:ascii="Calibri" w:eastAsia="Calibri" w:hAnsi="Calibri" w:cs="Calibri"/>
          <w:color w:val="7F7F7F" w:themeColor="text1" w:themeTint="80"/>
          <w:sz w:val="21"/>
          <w:szCs w:val="21"/>
        </w:rPr>
        <w:t xml:space="preserve"> </w:t>
      </w:r>
      <w:r w:rsidRPr="005C3D3B">
        <w:rPr>
          <w:rFonts w:ascii="Calibri" w:eastAsia="Calibri" w:hAnsi="Calibri" w:cs="Calibri"/>
          <w:sz w:val="21"/>
          <w:szCs w:val="21"/>
        </w:rPr>
        <w:t>per week at their maximum outdoor air supply rates listed above, that will result in an additional:</w:t>
      </w:r>
    </w:p>
    <w:p w14:paraId="1B48B3A0" w14:textId="20B3E7DC" w:rsidR="30C73133" w:rsidRPr="005C3D3B" w:rsidRDefault="19842DC5" w:rsidP="005C3D3B">
      <w:pPr>
        <w:pStyle w:val="ListParagraph"/>
        <w:numPr>
          <w:ilvl w:val="3"/>
          <w:numId w:val="4"/>
        </w:numPr>
        <w:spacing w:after="0"/>
        <w:ind w:left="2160"/>
        <w:rPr>
          <w:rFonts w:eastAsiaTheme="minorEastAsia"/>
          <w:i/>
          <w:iCs/>
          <w:sz w:val="21"/>
          <w:szCs w:val="21"/>
        </w:rPr>
      </w:pPr>
      <w:r w:rsidRPr="005C3D3B">
        <w:rPr>
          <w:rFonts w:ascii="Calibri" w:eastAsia="Calibri" w:hAnsi="Calibri" w:cs="Calibri"/>
          <w:sz w:val="21"/>
          <w:szCs w:val="21"/>
        </w:rPr>
        <w:t xml:space="preserve">With no upgrade to systems on floors </w:t>
      </w:r>
      <w:r w:rsidR="00FE7722" w:rsidRPr="00037848">
        <w:rPr>
          <w:rFonts w:ascii="Calibri" w:eastAsia="Calibri" w:hAnsi="Calibri" w:cs="Calibri"/>
          <w:i/>
          <w:iCs/>
          <w:color w:val="808080" w:themeColor="background1" w:themeShade="80"/>
          <w:sz w:val="21"/>
          <w:szCs w:val="21"/>
        </w:rPr>
        <w:t>[X</w:t>
      </w:r>
      <w:r w:rsidR="00FE7722">
        <w:rPr>
          <w:rFonts w:ascii="Calibri" w:eastAsia="Calibri" w:hAnsi="Calibri" w:cs="Calibri"/>
          <w:i/>
          <w:iCs/>
          <w:color w:val="808080" w:themeColor="background1" w:themeShade="80"/>
          <w:sz w:val="21"/>
          <w:szCs w:val="21"/>
        </w:rPr>
        <w:t>]</w:t>
      </w:r>
      <w:r w:rsidRPr="005C3D3B">
        <w:rPr>
          <w:rFonts w:ascii="Calibri" w:eastAsia="Calibri" w:hAnsi="Calibri" w:cs="Calibri"/>
          <w:sz w:val="21"/>
          <w:szCs w:val="21"/>
        </w:rPr>
        <w:t xml:space="preserve">: </w:t>
      </w:r>
      <w:r w:rsidRPr="005C3D3B">
        <w:rPr>
          <w:rFonts w:ascii="Calibri" w:eastAsia="Calibri" w:hAnsi="Calibri" w:cs="Calibri"/>
          <w:i/>
          <w:iCs/>
          <w:color w:val="7F7F7F" w:themeColor="text1" w:themeTint="80"/>
          <w:sz w:val="21"/>
          <w:szCs w:val="21"/>
        </w:rPr>
        <w:t>[quantity of energy]</w:t>
      </w:r>
      <w:r w:rsidRPr="005C3D3B">
        <w:rPr>
          <w:rFonts w:ascii="Calibri" w:eastAsia="Calibri" w:hAnsi="Calibri" w:cs="Calibri"/>
          <w:sz w:val="21"/>
          <w:szCs w:val="21"/>
        </w:rPr>
        <w:t xml:space="preserve"> used per year and approximately</w:t>
      </w:r>
      <w:r w:rsidRPr="005C3D3B">
        <w:rPr>
          <w:rFonts w:ascii="Calibri" w:eastAsia="Calibri" w:hAnsi="Calibri" w:cs="Calibri"/>
          <w:color w:val="7F7F7F" w:themeColor="text1" w:themeTint="80"/>
          <w:sz w:val="21"/>
          <w:szCs w:val="21"/>
        </w:rPr>
        <w:t xml:space="preserve"> </w:t>
      </w:r>
      <w:r w:rsidRPr="005C3D3B">
        <w:rPr>
          <w:rFonts w:ascii="Calibri" w:eastAsia="Calibri" w:hAnsi="Calibri" w:cs="Calibri"/>
          <w:i/>
          <w:iCs/>
          <w:color w:val="7F7F7F" w:themeColor="text1" w:themeTint="80"/>
          <w:sz w:val="21"/>
          <w:szCs w:val="21"/>
        </w:rPr>
        <w:t>[cost based on current market energy prices]</w:t>
      </w:r>
      <w:r w:rsidRPr="005C3D3B">
        <w:rPr>
          <w:rFonts w:ascii="Calibri" w:eastAsia="Calibri" w:hAnsi="Calibri" w:cs="Calibri"/>
          <w:i/>
          <w:iCs/>
          <w:sz w:val="21"/>
          <w:szCs w:val="21"/>
        </w:rPr>
        <w:t>.</w:t>
      </w:r>
    </w:p>
    <w:p w14:paraId="20BEB79E" w14:textId="6D1CA08E" w:rsidR="30C73133" w:rsidRPr="005C3D3B" w:rsidRDefault="19842DC5" w:rsidP="005C3D3B">
      <w:pPr>
        <w:pStyle w:val="ListParagraph"/>
        <w:numPr>
          <w:ilvl w:val="3"/>
          <w:numId w:val="4"/>
        </w:numPr>
        <w:spacing w:after="0"/>
        <w:ind w:left="2160"/>
        <w:rPr>
          <w:rFonts w:eastAsiaTheme="minorEastAsia"/>
          <w:sz w:val="21"/>
          <w:szCs w:val="21"/>
        </w:rPr>
      </w:pPr>
      <w:r w:rsidRPr="005C3D3B">
        <w:rPr>
          <w:rFonts w:ascii="Calibri" w:eastAsia="Calibri" w:hAnsi="Calibri" w:cs="Calibri"/>
          <w:sz w:val="21"/>
          <w:szCs w:val="21"/>
        </w:rPr>
        <w:t xml:space="preserve">With upgrade to systems on floors </w:t>
      </w:r>
      <w:r w:rsidR="00FE7722" w:rsidRPr="00037848">
        <w:rPr>
          <w:rFonts w:ascii="Calibri" w:eastAsia="Calibri" w:hAnsi="Calibri" w:cs="Calibri"/>
          <w:i/>
          <w:iCs/>
          <w:color w:val="808080" w:themeColor="background1" w:themeShade="80"/>
          <w:sz w:val="21"/>
          <w:szCs w:val="21"/>
        </w:rPr>
        <w:t>[X</w:t>
      </w:r>
      <w:r w:rsidR="00FE7722">
        <w:rPr>
          <w:rFonts w:ascii="Calibri" w:eastAsia="Calibri" w:hAnsi="Calibri" w:cs="Calibri"/>
          <w:i/>
          <w:iCs/>
          <w:color w:val="808080" w:themeColor="background1" w:themeShade="80"/>
          <w:sz w:val="21"/>
          <w:szCs w:val="21"/>
        </w:rPr>
        <w:t>]</w:t>
      </w:r>
      <w:r w:rsidRPr="005C3D3B">
        <w:rPr>
          <w:rFonts w:ascii="Calibri" w:eastAsia="Calibri" w:hAnsi="Calibri" w:cs="Calibri"/>
          <w:sz w:val="21"/>
          <w:szCs w:val="21"/>
        </w:rPr>
        <w:t xml:space="preserve">: </w:t>
      </w:r>
      <w:r w:rsidRPr="005C3D3B">
        <w:rPr>
          <w:rFonts w:ascii="Calibri" w:eastAsia="Calibri" w:hAnsi="Calibri" w:cs="Calibri"/>
          <w:i/>
          <w:iCs/>
          <w:color w:val="7F7F7F" w:themeColor="text1" w:themeTint="80"/>
          <w:sz w:val="21"/>
          <w:szCs w:val="21"/>
        </w:rPr>
        <w:t>[quantity of energy]</w:t>
      </w:r>
      <w:r w:rsidRPr="005C3D3B">
        <w:rPr>
          <w:rFonts w:ascii="Calibri" w:eastAsia="Calibri" w:hAnsi="Calibri" w:cs="Calibri"/>
          <w:color w:val="7F7F7F" w:themeColor="text1" w:themeTint="80"/>
          <w:sz w:val="21"/>
          <w:szCs w:val="21"/>
        </w:rPr>
        <w:t xml:space="preserve"> </w:t>
      </w:r>
      <w:r w:rsidRPr="005C3D3B">
        <w:rPr>
          <w:rFonts w:ascii="Calibri" w:eastAsia="Calibri" w:hAnsi="Calibri" w:cs="Calibri"/>
          <w:sz w:val="21"/>
          <w:szCs w:val="21"/>
        </w:rPr>
        <w:t xml:space="preserve">used per year and approximately </w:t>
      </w:r>
      <w:r w:rsidRPr="005C3D3B">
        <w:rPr>
          <w:rFonts w:ascii="Calibri" w:eastAsia="Calibri" w:hAnsi="Calibri" w:cs="Calibri"/>
          <w:i/>
          <w:iCs/>
          <w:color w:val="7F7F7F" w:themeColor="text1" w:themeTint="80"/>
          <w:sz w:val="21"/>
          <w:szCs w:val="21"/>
        </w:rPr>
        <w:t>[cost based on current market energy prices]</w:t>
      </w:r>
      <w:r w:rsidRPr="005C3D3B">
        <w:rPr>
          <w:rFonts w:ascii="Calibri" w:eastAsia="Calibri" w:hAnsi="Calibri" w:cs="Calibri"/>
          <w:i/>
          <w:iCs/>
          <w:sz w:val="21"/>
          <w:szCs w:val="21"/>
        </w:rPr>
        <w:t>.</w:t>
      </w:r>
    </w:p>
    <w:p w14:paraId="69A658BB" w14:textId="7D6D1D6A" w:rsidR="30C73133" w:rsidRPr="005C3D3B" w:rsidRDefault="30C73133" w:rsidP="005C3D3B">
      <w:pPr>
        <w:pStyle w:val="ListParagraph"/>
        <w:numPr>
          <w:ilvl w:val="1"/>
          <w:numId w:val="10"/>
        </w:numPr>
        <w:spacing w:after="0"/>
        <w:ind w:left="720"/>
        <w:rPr>
          <w:rFonts w:eastAsiaTheme="minorEastAsia"/>
          <w:sz w:val="21"/>
          <w:szCs w:val="21"/>
        </w:rPr>
      </w:pPr>
      <w:r w:rsidRPr="005C3D3B">
        <w:rPr>
          <w:rFonts w:ascii="Calibri" w:eastAsia="Calibri" w:hAnsi="Calibri" w:cs="Calibri"/>
          <w:sz w:val="21"/>
          <w:szCs w:val="21"/>
        </w:rPr>
        <w:t xml:space="preserve">Adjusting demand control ventilation set points on floors </w:t>
      </w:r>
      <w:r w:rsidR="00FE7722" w:rsidRPr="00037848">
        <w:rPr>
          <w:rFonts w:ascii="Calibri" w:eastAsia="Calibri" w:hAnsi="Calibri" w:cs="Calibri"/>
          <w:i/>
          <w:iCs/>
          <w:color w:val="808080" w:themeColor="background1" w:themeShade="80"/>
          <w:sz w:val="21"/>
          <w:szCs w:val="21"/>
        </w:rPr>
        <w:t>[X</w:t>
      </w:r>
      <w:r w:rsidR="00FE7722">
        <w:rPr>
          <w:rFonts w:ascii="Calibri" w:eastAsia="Calibri" w:hAnsi="Calibri" w:cs="Calibri"/>
          <w:i/>
          <w:iCs/>
          <w:color w:val="808080" w:themeColor="background1" w:themeShade="80"/>
          <w:sz w:val="21"/>
          <w:szCs w:val="21"/>
        </w:rPr>
        <w:t>]</w:t>
      </w:r>
      <w:r w:rsidRPr="005C3D3B">
        <w:rPr>
          <w:rFonts w:ascii="Calibri" w:eastAsia="Calibri" w:hAnsi="Calibri" w:cs="Calibri"/>
          <w:sz w:val="21"/>
          <w:szCs w:val="21"/>
        </w:rPr>
        <w:t xml:space="preserve">: Adjusting the demand control ventilation set points on floors 1-5 down, will result in additional ventilation of the space and therefore more energy usage. Assuming that conference rooms are occupied </w:t>
      </w:r>
      <w:r w:rsidR="00FE7722" w:rsidRPr="00037848">
        <w:rPr>
          <w:rFonts w:ascii="Calibri" w:eastAsia="Calibri" w:hAnsi="Calibri" w:cs="Calibri"/>
          <w:i/>
          <w:iCs/>
          <w:color w:val="808080" w:themeColor="background1" w:themeShade="80"/>
          <w:sz w:val="21"/>
          <w:szCs w:val="21"/>
        </w:rPr>
        <w:t>[X</w:t>
      </w:r>
      <w:r w:rsidR="00FE7722">
        <w:rPr>
          <w:rFonts w:ascii="Calibri" w:eastAsia="Calibri" w:hAnsi="Calibri" w:cs="Calibri"/>
          <w:i/>
          <w:iCs/>
          <w:color w:val="808080" w:themeColor="background1" w:themeShade="80"/>
          <w:sz w:val="21"/>
          <w:szCs w:val="21"/>
        </w:rPr>
        <w:t>]</w:t>
      </w:r>
      <w:r w:rsidR="00FE7722" w:rsidRPr="30C73133">
        <w:rPr>
          <w:rFonts w:ascii="Calibri" w:eastAsia="Calibri" w:hAnsi="Calibri" w:cs="Calibri"/>
          <w:sz w:val="21"/>
          <w:szCs w:val="21"/>
        </w:rPr>
        <w:t xml:space="preserve">% </w:t>
      </w:r>
      <w:r w:rsidRPr="005C3D3B">
        <w:rPr>
          <w:rFonts w:ascii="Calibri" w:eastAsia="Calibri" w:hAnsi="Calibri" w:cs="Calibri"/>
          <w:sz w:val="21"/>
          <w:szCs w:val="21"/>
        </w:rPr>
        <w:t>of total typical work hours, this equates to approximately:</w:t>
      </w:r>
      <w:r w:rsidRPr="005C3D3B">
        <w:rPr>
          <w:rFonts w:ascii="Calibri" w:eastAsia="Calibri" w:hAnsi="Calibri" w:cs="Calibri"/>
          <w:i/>
          <w:iCs/>
          <w:sz w:val="21"/>
          <w:szCs w:val="21"/>
        </w:rPr>
        <w:t xml:space="preserve"> </w:t>
      </w:r>
    </w:p>
    <w:p w14:paraId="29654587" w14:textId="6A086F2E" w:rsidR="30C73133" w:rsidRPr="005C3D3B" w:rsidRDefault="19842DC5" w:rsidP="005C3D3B">
      <w:pPr>
        <w:pStyle w:val="ListParagraph"/>
        <w:numPr>
          <w:ilvl w:val="2"/>
          <w:numId w:val="2"/>
        </w:numPr>
        <w:spacing w:after="0"/>
        <w:ind w:left="1440"/>
        <w:rPr>
          <w:rFonts w:eastAsiaTheme="minorEastAsia"/>
          <w:sz w:val="21"/>
          <w:szCs w:val="21"/>
        </w:rPr>
      </w:pPr>
      <w:r w:rsidRPr="005C3D3B">
        <w:rPr>
          <w:rFonts w:ascii="Calibri" w:eastAsia="Calibri" w:hAnsi="Calibri" w:cs="Calibri"/>
          <w:sz w:val="21"/>
          <w:szCs w:val="21"/>
        </w:rPr>
        <w:t xml:space="preserve">If setpoint is adjusted to </w:t>
      </w:r>
      <w:r w:rsidR="00FE7722" w:rsidRPr="00037848">
        <w:rPr>
          <w:rFonts w:ascii="Calibri" w:eastAsia="Calibri" w:hAnsi="Calibri" w:cs="Calibri"/>
          <w:i/>
          <w:iCs/>
          <w:color w:val="808080" w:themeColor="background1" w:themeShade="80"/>
          <w:sz w:val="21"/>
          <w:szCs w:val="21"/>
        </w:rPr>
        <w:t>[X</w:t>
      </w:r>
      <w:r w:rsidR="00FE7722">
        <w:rPr>
          <w:rFonts w:ascii="Calibri" w:eastAsia="Calibri" w:hAnsi="Calibri" w:cs="Calibri"/>
          <w:i/>
          <w:iCs/>
          <w:color w:val="808080" w:themeColor="background1" w:themeShade="80"/>
          <w:sz w:val="21"/>
          <w:szCs w:val="21"/>
        </w:rPr>
        <w:t>]</w:t>
      </w:r>
      <w:r w:rsidRPr="005C3D3B">
        <w:rPr>
          <w:rFonts w:ascii="Calibri" w:eastAsia="Calibri" w:hAnsi="Calibri" w:cs="Calibri"/>
          <w:sz w:val="21"/>
          <w:szCs w:val="21"/>
        </w:rPr>
        <w:t xml:space="preserve">ppm: </w:t>
      </w:r>
      <w:r w:rsidRPr="005C3D3B">
        <w:rPr>
          <w:rFonts w:ascii="Calibri" w:eastAsia="Calibri" w:hAnsi="Calibri" w:cs="Calibri"/>
          <w:i/>
          <w:iCs/>
          <w:color w:val="7F7F7F" w:themeColor="text1" w:themeTint="80"/>
          <w:sz w:val="21"/>
          <w:szCs w:val="21"/>
        </w:rPr>
        <w:t>[quantity of energy]</w:t>
      </w:r>
      <w:r w:rsidRPr="005C3D3B">
        <w:rPr>
          <w:rFonts w:ascii="Calibri" w:eastAsia="Calibri" w:hAnsi="Calibri" w:cs="Calibri"/>
          <w:sz w:val="21"/>
          <w:szCs w:val="21"/>
        </w:rPr>
        <w:t xml:space="preserve"> used per year and approximately </w:t>
      </w:r>
      <w:r w:rsidRPr="005C3D3B">
        <w:rPr>
          <w:rFonts w:ascii="Calibri" w:eastAsia="Calibri" w:hAnsi="Calibri" w:cs="Calibri"/>
          <w:i/>
          <w:iCs/>
          <w:color w:val="7F7F7F" w:themeColor="text1" w:themeTint="80"/>
          <w:sz w:val="21"/>
          <w:szCs w:val="21"/>
        </w:rPr>
        <w:t>[cost based on current market energy prices].</w:t>
      </w:r>
    </w:p>
    <w:p w14:paraId="3091561D" w14:textId="0882CE8D" w:rsidR="30C73133" w:rsidRPr="005C3D3B" w:rsidRDefault="19842DC5" w:rsidP="005C3D3B">
      <w:pPr>
        <w:pStyle w:val="ListParagraph"/>
        <w:numPr>
          <w:ilvl w:val="2"/>
          <w:numId w:val="2"/>
        </w:numPr>
        <w:spacing w:after="0"/>
        <w:ind w:left="1440"/>
        <w:rPr>
          <w:rFonts w:eastAsiaTheme="minorEastAsia"/>
          <w:sz w:val="21"/>
          <w:szCs w:val="21"/>
        </w:rPr>
      </w:pPr>
      <w:r w:rsidRPr="005C3D3B">
        <w:rPr>
          <w:rFonts w:ascii="Calibri" w:eastAsia="Calibri" w:hAnsi="Calibri" w:cs="Calibri"/>
          <w:sz w:val="21"/>
          <w:szCs w:val="21"/>
        </w:rPr>
        <w:t xml:space="preserve">If setpoint is adjusted to </w:t>
      </w:r>
      <w:r w:rsidR="00FE7722" w:rsidRPr="00037848">
        <w:rPr>
          <w:rFonts w:ascii="Calibri" w:eastAsia="Calibri" w:hAnsi="Calibri" w:cs="Calibri"/>
          <w:i/>
          <w:iCs/>
          <w:color w:val="808080" w:themeColor="background1" w:themeShade="80"/>
          <w:sz w:val="21"/>
          <w:szCs w:val="21"/>
        </w:rPr>
        <w:t>[X</w:t>
      </w:r>
      <w:r w:rsidR="00FE7722">
        <w:rPr>
          <w:rFonts w:ascii="Calibri" w:eastAsia="Calibri" w:hAnsi="Calibri" w:cs="Calibri"/>
          <w:i/>
          <w:iCs/>
          <w:color w:val="808080" w:themeColor="background1" w:themeShade="80"/>
          <w:sz w:val="21"/>
          <w:szCs w:val="21"/>
        </w:rPr>
        <w:t>]</w:t>
      </w:r>
      <w:r w:rsidRPr="005C3D3B">
        <w:rPr>
          <w:rFonts w:ascii="Calibri" w:eastAsia="Calibri" w:hAnsi="Calibri" w:cs="Calibri"/>
          <w:sz w:val="21"/>
          <w:szCs w:val="21"/>
        </w:rPr>
        <w:t xml:space="preserve">ppm: </w:t>
      </w:r>
      <w:r w:rsidRPr="005C3D3B">
        <w:rPr>
          <w:rFonts w:ascii="Calibri" w:eastAsia="Calibri" w:hAnsi="Calibri" w:cs="Calibri"/>
          <w:i/>
          <w:iCs/>
          <w:color w:val="7F7F7F" w:themeColor="text1" w:themeTint="80"/>
          <w:sz w:val="21"/>
          <w:szCs w:val="21"/>
        </w:rPr>
        <w:t>[quantity of energy]</w:t>
      </w:r>
      <w:r w:rsidRPr="005C3D3B">
        <w:rPr>
          <w:rFonts w:ascii="Calibri" w:eastAsia="Calibri" w:hAnsi="Calibri" w:cs="Calibri"/>
          <w:color w:val="7F7F7F" w:themeColor="text1" w:themeTint="80"/>
          <w:sz w:val="21"/>
          <w:szCs w:val="21"/>
        </w:rPr>
        <w:t xml:space="preserve"> </w:t>
      </w:r>
      <w:r w:rsidRPr="005C3D3B">
        <w:rPr>
          <w:rFonts w:ascii="Calibri" w:eastAsia="Calibri" w:hAnsi="Calibri" w:cs="Calibri"/>
          <w:sz w:val="21"/>
          <w:szCs w:val="21"/>
        </w:rPr>
        <w:t xml:space="preserve">used per year and approximately </w:t>
      </w:r>
      <w:r w:rsidRPr="005C3D3B">
        <w:rPr>
          <w:rFonts w:ascii="Calibri" w:eastAsia="Calibri" w:hAnsi="Calibri" w:cs="Calibri"/>
          <w:i/>
          <w:iCs/>
          <w:color w:val="7F7F7F" w:themeColor="text1" w:themeTint="80"/>
          <w:sz w:val="21"/>
          <w:szCs w:val="21"/>
        </w:rPr>
        <w:t>[cost based on current market energy prices]</w:t>
      </w:r>
      <w:r w:rsidRPr="005C3D3B">
        <w:rPr>
          <w:rFonts w:ascii="Calibri" w:eastAsia="Calibri" w:hAnsi="Calibri" w:cs="Calibri"/>
          <w:i/>
          <w:iCs/>
          <w:sz w:val="21"/>
          <w:szCs w:val="21"/>
        </w:rPr>
        <w:t>.</w:t>
      </w:r>
    </w:p>
    <w:p w14:paraId="6A267F50" w14:textId="65B738E7" w:rsidR="2DCADB87" w:rsidRPr="005C3D3B" w:rsidRDefault="30C73133" w:rsidP="005C3D3B">
      <w:pPr>
        <w:spacing w:after="0"/>
        <w:ind w:left="360"/>
        <w:rPr>
          <w:rFonts w:ascii="Calibri" w:eastAsia="Calibri" w:hAnsi="Calibri" w:cs="Calibri"/>
          <w:sz w:val="21"/>
          <w:szCs w:val="21"/>
        </w:rPr>
      </w:pPr>
      <w:r w:rsidRPr="005C3D3B">
        <w:rPr>
          <w:rFonts w:ascii="Calibri" w:eastAsia="Calibri" w:hAnsi="Calibri" w:cs="Calibri"/>
          <w:sz w:val="21"/>
          <w:szCs w:val="21"/>
        </w:rPr>
        <w:t>This equates to a total energy consumption adjustment of:</w:t>
      </w:r>
    </w:p>
    <w:p w14:paraId="62FD0073" w14:textId="32D11311" w:rsidR="2DCADB87" w:rsidRPr="005C3D3B" w:rsidRDefault="19842DC5" w:rsidP="005C3D3B">
      <w:pPr>
        <w:pStyle w:val="ListParagraph"/>
        <w:numPr>
          <w:ilvl w:val="1"/>
          <w:numId w:val="10"/>
        </w:numPr>
        <w:spacing w:after="0"/>
        <w:ind w:left="720"/>
        <w:rPr>
          <w:rFonts w:eastAsiaTheme="minorEastAsia"/>
          <w:sz w:val="21"/>
          <w:szCs w:val="21"/>
        </w:rPr>
      </w:pPr>
      <w:r w:rsidRPr="005C3D3B">
        <w:rPr>
          <w:rFonts w:ascii="Calibri" w:eastAsia="Calibri" w:hAnsi="Calibri" w:cs="Calibri"/>
          <w:sz w:val="21"/>
          <w:szCs w:val="21"/>
        </w:rPr>
        <w:t xml:space="preserve">If all adjustments are made including upgrades to systems on floors 6-8 and adjusting setpoints on the demand control ventilation to </w:t>
      </w:r>
      <w:r w:rsidR="00FE7722" w:rsidRPr="00037848">
        <w:rPr>
          <w:rFonts w:ascii="Calibri" w:eastAsia="Calibri" w:hAnsi="Calibri" w:cs="Calibri"/>
          <w:i/>
          <w:iCs/>
          <w:color w:val="808080" w:themeColor="background1" w:themeShade="80"/>
          <w:sz w:val="21"/>
          <w:szCs w:val="21"/>
        </w:rPr>
        <w:t>[X</w:t>
      </w:r>
      <w:r w:rsidR="00FE7722">
        <w:rPr>
          <w:rFonts w:ascii="Calibri" w:eastAsia="Calibri" w:hAnsi="Calibri" w:cs="Calibri"/>
          <w:i/>
          <w:iCs/>
          <w:color w:val="808080" w:themeColor="background1" w:themeShade="80"/>
          <w:sz w:val="21"/>
          <w:szCs w:val="21"/>
        </w:rPr>
        <w:t>]</w:t>
      </w:r>
      <w:r w:rsidRPr="005C3D3B">
        <w:rPr>
          <w:rFonts w:ascii="Calibri" w:eastAsia="Calibri" w:hAnsi="Calibri" w:cs="Calibri"/>
          <w:sz w:val="21"/>
          <w:szCs w:val="21"/>
        </w:rPr>
        <w:t xml:space="preserve">ppm: </w:t>
      </w:r>
      <w:r w:rsidRPr="005C3D3B">
        <w:rPr>
          <w:rFonts w:ascii="Calibri" w:eastAsia="Calibri" w:hAnsi="Calibri" w:cs="Calibri"/>
          <w:i/>
          <w:iCs/>
          <w:color w:val="7F7F7F" w:themeColor="text1" w:themeTint="80"/>
          <w:sz w:val="21"/>
          <w:szCs w:val="21"/>
        </w:rPr>
        <w:t>[quantity of energy]</w:t>
      </w:r>
      <w:r w:rsidRPr="005C3D3B">
        <w:rPr>
          <w:rFonts w:ascii="Calibri" w:eastAsia="Calibri" w:hAnsi="Calibri" w:cs="Calibri"/>
          <w:sz w:val="21"/>
          <w:szCs w:val="21"/>
        </w:rPr>
        <w:t xml:space="preserve"> used per year and approximately </w:t>
      </w:r>
      <w:r w:rsidRPr="005C3D3B">
        <w:rPr>
          <w:rFonts w:ascii="Calibri" w:eastAsia="Calibri" w:hAnsi="Calibri" w:cs="Calibri"/>
          <w:i/>
          <w:iCs/>
          <w:color w:val="7F7F7F" w:themeColor="text1" w:themeTint="80"/>
          <w:sz w:val="21"/>
          <w:szCs w:val="21"/>
        </w:rPr>
        <w:t>[cost based on current market energy prices]</w:t>
      </w:r>
      <w:r w:rsidRPr="005C3D3B">
        <w:rPr>
          <w:rFonts w:ascii="Calibri" w:eastAsia="Calibri" w:hAnsi="Calibri" w:cs="Calibri"/>
          <w:i/>
          <w:iCs/>
          <w:sz w:val="21"/>
          <w:szCs w:val="21"/>
        </w:rPr>
        <w:t>.</w:t>
      </w:r>
    </w:p>
    <w:p w14:paraId="5B854BF4" w14:textId="165F4950" w:rsidR="2DCADB87" w:rsidRPr="005C3D3B" w:rsidRDefault="19842DC5" w:rsidP="005C3D3B">
      <w:pPr>
        <w:pStyle w:val="ListParagraph"/>
        <w:numPr>
          <w:ilvl w:val="1"/>
          <w:numId w:val="10"/>
        </w:numPr>
        <w:spacing w:after="0"/>
        <w:ind w:left="720"/>
        <w:rPr>
          <w:rFonts w:eastAsiaTheme="minorEastAsia"/>
          <w:sz w:val="21"/>
          <w:szCs w:val="21"/>
        </w:rPr>
      </w:pPr>
      <w:r w:rsidRPr="005C3D3B">
        <w:rPr>
          <w:rFonts w:ascii="Calibri" w:eastAsia="Calibri" w:hAnsi="Calibri" w:cs="Calibri"/>
          <w:sz w:val="21"/>
          <w:szCs w:val="21"/>
        </w:rPr>
        <w:t xml:space="preserve">If all adjustments are made except upgrading systems on floors </w:t>
      </w:r>
      <w:r w:rsidR="00FE7722" w:rsidRPr="00037848">
        <w:rPr>
          <w:rFonts w:ascii="Calibri" w:eastAsia="Calibri" w:hAnsi="Calibri" w:cs="Calibri"/>
          <w:i/>
          <w:iCs/>
          <w:color w:val="808080" w:themeColor="background1" w:themeShade="80"/>
          <w:sz w:val="21"/>
          <w:szCs w:val="21"/>
        </w:rPr>
        <w:t>[X</w:t>
      </w:r>
      <w:r w:rsidR="00FE7722">
        <w:rPr>
          <w:rFonts w:ascii="Calibri" w:eastAsia="Calibri" w:hAnsi="Calibri" w:cs="Calibri"/>
          <w:i/>
          <w:iCs/>
          <w:color w:val="808080" w:themeColor="background1" w:themeShade="80"/>
          <w:sz w:val="21"/>
          <w:szCs w:val="21"/>
        </w:rPr>
        <w:t>]</w:t>
      </w:r>
      <w:r w:rsidRPr="005C3D3B">
        <w:rPr>
          <w:rFonts w:ascii="Calibri" w:eastAsia="Calibri" w:hAnsi="Calibri" w:cs="Calibri"/>
          <w:sz w:val="21"/>
          <w:szCs w:val="21"/>
        </w:rPr>
        <w:t xml:space="preserve">: </w:t>
      </w:r>
      <w:r w:rsidRPr="005C3D3B">
        <w:rPr>
          <w:rFonts w:ascii="Calibri" w:eastAsia="Calibri" w:hAnsi="Calibri" w:cs="Calibri"/>
          <w:i/>
          <w:iCs/>
          <w:color w:val="7F7F7F" w:themeColor="text1" w:themeTint="80"/>
          <w:sz w:val="21"/>
          <w:szCs w:val="21"/>
        </w:rPr>
        <w:t xml:space="preserve">[quantity of energy] </w:t>
      </w:r>
      <w:r w:rsidRPr="005C3D3B">
        <w:rPr>
          <w:rFonts w:ascii="Calibri" w:eastAsia="Calibri" w:hAnsi="Calibri" w:cs="Calibri"/>
          <w:sz w:val="21"/>
          <w:szCs w:val="21"/>
        </w:rPr>
        <w:t xml:space="preserve">used per year and approximately </w:t>
      </w:r>
      <w:r w:rsidRPr="005C3D3B">
        <w:rPr>
          <w:rFonts w:ascii="Calibri" w:eastAsia="Calibri" w:hAnsi="Calibri" w:cs="Calibri"/>
          <w:i/>
          <w:iCs/>
          <w:color w:val="7F7F7F" w:themeColor="text1" w:themeTint="80"/>
          <w:sz w:val="21"/>
          <w:szCs w:val="21"/>
        </w:rPr>
        <w:t>[cost based on current market energy prices]</w:t>
      </w:r>
      <w:r w:rsidRPr="005C3D3B">
        <w:rPr>
          <w:rFonts w:ascii="Calibri" w:eastAsia="Calibri" w:hAnsi="Calibri" w:cs="Calibri"/>
          <w:i/>
          <w:iCs/>
          <w:sz w:val="21"/>
          <w:szCs w:val="21"/>
        </w:rPr>
        <w:t>.</w:t>
      </w:r>
    </w:p>
    <w:p w14:paraId="4239168F" w14:textId="77777777" w:rsidR="005C3D3B" w:rsidRPr="005C3D3B" w:rsidRDefault="005C3D3B" w:rsidP="005C3D3B">
      <w:pPr>
        <w:pStyle w:val="ListParagraph"/>
        <w:spacing w:after="0"/>
        <w:rPr>
          <w:rFonts w:eastAsiaTheme="minorEastAsia"/>
          <w:sz w:val="21"/>
          <w:szCs w:val="21"/>
        </w:rPr>
      </w:pPr>
    </w:p>
    <w:p w14:paraId="1BD58E98" w14:textId="71B686BE" w:rsidR="003020DB" w:rsidRDefault="30C73133" w:rsidP="005C3D3B">
      <w:pPr>
        <w:pStyle w:val="ListParagraph"/>
        <w:numPr>
          <w:ilvl w:val="0"/>
          <w:numId w:val="8"/>
        </w:numPr>
        <w:spacing w:after="0"/>
        <w:ind w:left="360"/>
        <w:rPr>
          <w:rFonts w:eastAsiaTheme="minorEastAsia"/>
          <w:sz w:val="21"/>
          <w:szCs w:val="21"/>
        </w:rPr>
      </w:pPr>
      <w:r w:rsidRPr="30C73133">
        <w:rPr>
          <w:rFonts w:ascii="Calibri" w:eastAsia="Calibri" w:hAnsi="Calibri" w:cs="Calibri"/>
          <w:b/>
          <w:bCs/>
          <w:sz w:val="21"/>
          <w:szCs w:val="21"/>
        </w:rPr>
        <w:t>Ability to manage thermal comfort conditions</w:t>
      </w:r>
      <w:r w:rsidRPr="30C73133">
        <w:rPr>
          <w:rFonts w:ascii="Calibri" w:eastAsia="Calibri" w:hAnsi="Calibri" w:cs="Calibri"/>
          <w:sz w:val="21"/>
          <w:szCs w:val="21"/>
        </w:rPr>
        <w:t xml:space="preserve">: </w:t>
      </w:r>
      <w:r w:rsidR="00D73B8A">
        <w:rPr>
          <w:rFonts w:ascii="Calibri" w:eastAsia="Calibri" w:hAnsi="Calibri" w:cs="Calibri"/>
          <w:sz w:val="21"/>
          <w:szCs w:val="21"/>
        </w:rPr>
        <w:t>O</w:t>
      </w:r>
      <w:r w:rsidRPr="30C73133">
        <w:rPr>
          <w:rFonts w:ascii="Calibri" w:eastAsia="Calibri" w:hAnsi="Calibri" w:cs="Calibri"/>
          <w:sz w:val="21"/>
          <w:szCs w:val="21"/>
        </w:rPr>
        <w:t>verall, it is not anticipated that adjustments above will have significant impact on thermal comfort conditions.</w:t>
      </w:r>
    </w:p>
    <w:p w14:paraId="027A083F" w14:textId="666EAB3C" w:rsidR="2DCADB87" w:rsidRDefault="30C73133" w:rsidP="005C3D3B">
      <w:pPr>
        <w:pStyle w:val="ListParagraph"/>
        <w:numPr>
          <w:ilvl w:val="0"/>
          <w:numId w:val="7"/>
        </w:numPr>
        <w:spacing w:after="0"/>
        <w:rPr>
          <w:rFonts w:eastAsiaTheme="minorEastAsia"/>
          <w:sz w:val="21"/>
          <w:szCs w:val="21"/>
        </w:rPr>
      </w:pPr>
      <w:r w:rsidRPr="30C73133">
        <w:rPr>
          <w:rFonts w:ascii="Calibri" w:eastAsia="Calibri" w:hAnsi="Calibri" w:cs="Calibri"/>
          <w:sz w:val="21"/>
          <w:szCs w:val="21"/>
        </w:rPr>
        <w:t xml:space="preserve">Increased supply air: the conditioning systems have the capacity to condition the potential increases of supply air in </w:t>
      </w:r>
      <w:r w:rsidR="00FE7722" w:rsidRPr="00FE7722">
        <w:rPr>
          <w:rFonts w:ascii="Calibri" w:eastAsia="Calibri" w:hAnsi="Calibri" w:cs="Calibri"/>
          <w:i/>
          <w:iCs/>
          <w:color w:val="808080" w:themeColor="background1" w:themeShade="80"/>
          <w:sz w:val="21"/>
          <w:szCs w:val="21"/>
        </w:rPr>
        <w:t>[</w:t>
      </w:r>
      <w:r w:rsidR="00FE7722">
        <w:rPr>
          <w:rFonts w:ascii="Calibri" w:eastAsia="Calibri" w:hAnsi="Calibri" w:cs="Calibri"/>
          <w:i/>
          <w:iCs/>
          <w:color w:val="808080" w:themeColor="background1" w:themeShade="80"/>
          <w:sz w:val="21"/>
          <w:szCs w:val="21"/>
        </w:rPr>
        <w:t xml:space="preserve">e.g., </w:t>
      </w:r>
      <w:r w:rsidRPr="00FE7722">
        <w:rPr>
          <w:rFonts w:ascii="Calibri" w:eastAsia="Calibri" w:hAnsi="Calibri" w:cs="Calibri"/>
          <w:i/>
          <w:iCs/>
          <w:color w:val="808080" w:themeColor="background1" w:themeShade="80"/>
          <w:sz w:val="21"/>
          <w:szCs w:val="21"/>
        </w:rPr>
        <w:t xml:space="preserve">core spaces, the lobby, floors </w:t>
      </w:r>
      <w:r w:rsidR="00FE7722">
        <w:rPr>
          <w:rFonts w:ascii="Calibri" w:eastAsia="Calibri" w:hAnsi="Calibri" w:cs="Calibri"/>
          <w:i/>
          <w:iCs/>
          <w:color w:val="808080" w:themeColor="background1" w:themeShade="80"/>
          <w:sz w:val="21"/>
          <w:szCs w:val="21"/>
        </w:rPr>
        <w:t>XYZ</w:t>
      </w:r>
      <w:r w:rsidR="00FE7722" w:rsidRPr="00FE7722">
        <w:rPr>
          <w:rFonts w:ascii="Calibri" w:eastAsia="Calibri" w:hAnsi="Calibri" w:cs="Calibri"/>
          <w:i/>
          <w:iCs/>
          <w:color w:val="808080" w:themeColor="background1" w:themeShade="80"/>
          <w:sz w:val="21"/>
          <w:szCs w:val="21"/>
        </w:rPr>
        <w:t>]</w:t>
      </w:r>
      <w:r w:rsidRPr="00FE7722">
        <w:rPr>
          <w:rFonts w:ascii="Calibri" w:eastAsia="Calibri" w:hAnsi="Calibri" w:cs="Calibri"/>
          <w:color w:val="808080" w:themeColor="background1" w:themeShade="80"/>
          <w:sz w:val="21"/>
          <w:szCs w:val="21"/>
        </w:rPr>
        <w:t xml:space="preserve"> </w:t>
      </w:r>
      <w:r w:rsidRPr="30C73133">
        <w:rPr>
          <w:rFonts w:ascii="Calibri" w:eastAsia="Calibri" w:hAnsi="Calibri" w:cs="Calibri"/>
          <w:sz w:val="21"/>
          <w:szCs w:val="21"/>
        </w:rPr>
        <w:t>(if the systems are</w:t>
      </w:r>
      <w:r w:rsidR="00692671">
        <w:rPr>
          <w:rFonts w:ascii="Calibri" w:eastAsia="Calibri" w:hAnsi="Calibri" w:cs="Calibri"/>
          <w:sz w:val="21"/>
          <w:szCs w:val="21"/>
        </w:rPr>
        <w:t xml:space="preserve"> not</w:t>
      </w:r>
      <w:r w:rsidRPr="30C73133">
        <w:rPr>
          <w:rFonts w:ascii="Calibri" w:eastAsia="Calibri" w:hAnsi="Calibri" w:cs="Calibri"/>
          <w:sz w:val="21"/>
          <w:szCs w:val="21"/>
        </w:rPr>
        <w:t xml:space="preserve"> replaced with 100% outdoor air systems.) If the systems on floors </w:t>
      </w:r>
      <w:r w:rsidR="00FE7722" w:rsidRPr="00037848">
        <w:rPr>
          <w:rFonts w:ascii="Calibri" w:eastAsia="Calibri" w:hAnsi="Calibri" w:cs="Calibri"/>
          <w:i/>
          <w:iCs/>
          <w:color w:val="808080" w:themeColor="background1" w:themeShade="80"/>
          <w:sz w:val="21"/>
          <w:szCs w:val="21"/>
        </w:rPr>
        <w:t>[X</w:t>
      </w:r>
      <w:r w:rsidR="00FE7722">
        <w:rPr>
          <w:rFonts w:ascii="Calibri" w:eastAsia="Calibri" w:hAnsi="Calibri" w:cs="Calibri"/>
          <w:i/>
          <w:iCs/>
          <w:color w:val="808080" w:themeColor="background1" w:themeShade="80"/>
          <w:sz w:val="21"/>
          <w:szCs w:val="21"/>
        </w:rPr>
        <w:t xml:space="preserve">] </w:t>
      </w:r>
      <w:r w:rsidRPr="30C73133">
        <w:rPr>
          <w:rFonts w:ascii="Calibri" w:eastAsia="Calibri" w:hAnsi="Calibri" w:cs="Calibri"/>
          <w:sz w:val="21"/>
          <w:szCs w:val="21"/>
        </w:rPr>
        <w:t xml:space="preserve">are replaced with 100% outdoor air systems, additional cooling and heating capacity may need to be added on those floors to accommodate depending on the systems selected. Given the current configuration of systems, it is not anticipated that any drafts will be introduced with the increased outdoor air supply. </w:t>
      </w:r>
    </w:p>
    <w:p w14:paraId="5539712A" w14:textId="219AA68B" w:rsidR="2DCADB87" w:rsidRDefault="30C73133" w:rsidP="005C3D3B">
      <w:pPr>
        <w:pStyle w:val="ListParagraph"/>
        <w:numPr>
          <w:ilvl w:val="0"/>
          <w:numId w:val="7"/>
        </w:numPr>
        <w:spacing w:after="0"/>
        <w:rPr>
          <w:rFonts w:eastAsiaTheme="minorEastAsia"/>
          <w:sz w:val="21"/>
          <w:szCs w:val="21"/>
        </w:rPr>
      </w:pPr>
      <w:r w:rsidRPr="30C73133">
        <w:rPr>
          <w:rFonts w:ascii="Calibri" w:eastAsia="Calibri" w:hAnsi="Calibri" w:cs="Calibri"/>
          <w:sz w:val="21"/>
          <w:szCs w:val="21"/>
        </w:rPr>
        <w:t>Increasing hours ventilation system is running: the conditioning system can accommodate this adjustment.</w:t>
      </w:r>
    </w:p>
    <w:p w14:paraId="628D39D2" w14:textId="23233861" w:rsidR="2DCADB87" w:rsidRPr="005C3D3B" w:rsidRDefault="30C73133" w:rsidP="005C3D3B">
      <w:pPr>
        <w:pStyle w:val="ListParagraph"/>
        <w:numPr>
          <w:ilvl w:val="0"/>
          <w:numId w:val="7"/>
        </w:numPr>
        <w:spacing w:after="0"/>
        <w:rPr>
          <w:rFonts w:eastAsiaTheme="minorEastAsia"/>
          <w:sz w:val="21"/>
          <w:szCs w:val="21"/>
        </w:rPr>
      </w:pPr>
      <w:r w:rsidRPr="30C73133">
        <w:rPr>
          <w:rFonts w:ascii="Calibri" w:eastAsia="Calibri" w:hAnsi="Calibri" w:cs="Calibri"/>
          <w:sz w:val="21"/>
          <w:szCs w:val="21"/>
        </w:rPr>
        <w:t>Adjusting demand control ventilation setpoints: the condition system can accommodate this adjustment.</w:t>
      </w:r>
    </w:p>
    <w:p w14:paraId="19369F35" w14:textId="616B339C" w:rsidR="005C3D3B" w:rsidRDefault="005C3D3B" w:rsidP="005C3D3B">
      <w:pPr>
        <w:spacing w:after="0"/>
        <w:rPr>
          <w:rFonts w:eastAsiaTheme="minorEastAsia"/>
          <w:sz w:val="21"/>
          <w:szCs w:val="21"/>
        </w:rPr>
      </w:pPr>
    </w:p>
    <w:p w14:paraId="68A7D4B1" w14:textId="09976F28" w:rsidR="005C3D3B" w:rsidRDefault="005C3D3B" w:rsidP="005C3D3B">
      <w:pPr>
        <w:spacing w:after="0"/>
        <w:rPr>
          <w:rFonts w:eastAsiaTheme="minorEastAsia"/>
          <w:sz w:val="21"/>
          <w:szCs w:val="21"/>
        </w:rPr>
      </w:pPr>
    </w:p>
    <w:p w14:paraId="119017BE" w14:textId="025C29C7" w:rsidR="005C3D3B" w:rsidRDefault="005C3D3B" w:rsidP="005C3D3B">
      <w:pPr>
        <w:spacing w:after="0"/>
        <w:rPr>
          <w:rFonts w:eastAsiaTheme="minorEastAsia"/>
          <w:sz w:val="21"/>
          <w:szCs w:val="21"/>
        </w:rPr>
      </w:pPr>
    </w:p>
    <w:p w14:paraId="24BB696C" w14:textId="77BC05EC" w:rsidR="00D73B8A" w:rsidRPr="005C3D3B" w:rsidRDefault="00D73B8A" w:rsidP="005C3D3B">
      <w:pPr>
        <w:spacing w:after="0"/>
        <w:rPr>
          <w:rFonts w:eastAsiaTheme="minorEastAsia"/>
          <w:sz w:val="21"/>
          <w:szCs w:val="21"/>
        </w:rPr>
      </w:pPr>
      <w:r w:rsidRPr="00A409BB">
        <w:rPr>
          <w:noProof/>
          <w:color w:val="FFFFFF" w:themeColor="background1"/>
        </w:rPr>
        <w:lastRenderedPageBreak/>
        <mc:AlternateContent>
          <mc:Choice Requires="wps">
            <w:drawing>
              <wp:anchor distT="0" distB="0" distL="114300" distR="114300" simplePos="0" relativeHeight="251673600" behindDoc="1" locked="0" layoutInCell="1" allowOverlap="1" wp14:anchorId="2ACBFFB7" wp14:editId="3C9E7AED">
                <wp:simplePos x="0" y="0"/>
                <wp:positionH relativeFrom="margin">
                  <wp:posOffset>-28575</wp:posOffset>
                </wp:positionH>
                <wp:positionV relativeFrom="paragraph">
                  <wp:posOffset>66675</wp:posOffset>
                </wp:positionV>
                <wp:extent cx="6919595" cy="1476375"/>
                <wp:effectExtent l="0" t="0" r="14605" b="28575"/>
                <wp:wrapNone/>
                <wp:docPr id="7" name="Rectangle 7"/>
                <wp:cNvGraphicFramePr/>
                <a:graphic xmlns:a="http://schemas.openxmlformats.org/drawingml/2006/main">
                  <a:graphicData uri="http://schemas.microsoft.com/office/word/2010/wordprocessingShape">
                    <wps:wsp>
                      <wps:cNvSpPr/>
                      <wps:spPr>
                        <a:xfrm>
                          <a:off x="0" y="0"/>
                          <a:ext cx="6919595" cy="1476375"/>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061399" id="Rectangle 7" o:spid="_x0000_s1026" style="position:absolute;margin-left:-2.25pt;margin-top:5.25pt;width:544.85pt;height:116.25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" fillcolor="#ebf7fb" strokecolor="gray [1629]" strokeweight=".5pt">
                <w10:wrap anchorx="margin"/>
              </v:rect>
            </w:pict>
          </mc:Fallback>
        </mc:AlternateContent>
      </w:r>
    </w:p>
    <w:p w14:paraId="73C29669" w14:textId="5C244D72" w:rsidR="00B55FE4" w:rsidRDefault="30C73133" w:rsidP="005C3D3B">
      <w:pPr>
        <w:pStyle w:val="ListParagraph"/>
        <w:numPr>
          <w:ilvl w:val="0"/>
          <w:numId w:val="8"/>
        </w:numPr>
        <w:spacing w:after="0"/>
        <w:ind w:left="360"/>
        <w:rPr>
          <w:rFonts w:eastAsiaTheme="minorEastAsia"/>
          <w:sz w:val="21"/>
          <w:szCs w:val="21"/>
        </w:rPr>
      </w:pPr>
      <w:r w:rsidRPr="30C73133">
        <w:rPr>
          <w:rFonts w:ascii="Calibri" w:eastAsia="Calibri" w:hAnsi="Calibri" w:cs="Calibri"/>
          <w:b/>
          <w:bCs/>
          <w:sz w:val="21"/>
          <w:szCs w:val="21"/>
        </w:rPr>
        <w:t>Impact on maintenance processes</w:t>
      </w:r>
      <w:r w:rsidRPr="30C73133">
        <w:rPr>
          <w:rFonts w:ascii="Calibri" w:eastAsia="Calibri" w:hAnsi="Calibri" w:cs="Calibri"/>
          <w:sz w:val="21"/>
          <w:szCs w:val="21"/>
        </w:rPr>
        <w:t>: overall, it is anticipated that the adjustments above will have a moderate impact on maintenance processes:</w:t>
      </w:r>
    </w:p>
    <w:p w14:paraId="798C5926" w14:textId="49EFC880" w:rsidR="2DCADB87" w:rsidRDefault="30C73133" w:rsidP="005C3D3B">
      <w:pPr>
        <w:pStyle w:val="ListParagraph"/>
        <w:numPr>
          <w:ilvl w:val="0"/>
          <w:numId w:val="6"/>
        </w:numPr>
        <w:spacing w:after="0"/>
        <w:rPr>
          <w:rFonts w:eastAsiaTheme="minorEastAsia"/>
          <w:sz w:val="21"/>
          <w:szCs w:val="21"/>
        </w:rPr>
      </w:pPr>
      <w:r w:rsidRPr="30C73133">
        <w:rPr>
          <w:rFonts w:ascii="Calibri" w:eastAsia="Calibri" w:hAnsi="Calibri" w:cs="Calibri"/>
          <w:sz w:val="21"/>
          <w:szCs w:val="21"/>
        </w:rPr>
        <w:t xml:space="preserve">Increased supply air: no significant impact is anticipated on maintenance of filters. However, the additional usage of cooling and heating systems will likely increase the amount of annual maintenance and repairs required. </w:t>
      </w:r>
    </w:p>
    <w:p w14:paraId="5C437BA2" w14:textId="35A57C84" w:rsidR="2DCADB87" w:rsidRDefault="30C73133" w:rsidP="005C3D3B">
      <w:pPr>
        <w:pStyle w:val="ListParagraph"/>
        <w:numPr>
          <w:ilvl w:val="0"/>
          <w:numId w:val="6"/>
        </w:numPr>
        <w:spacing w:after="0"/>
        <w:rPr>
          <w:rFonts w:eastAsiaTheme="minorEastAsia"/>
          <w:sz w:val="21"/>
          <w:szCs w:val="21"/>
        </w:rPr>
      </w:pPr>
      <w:r w:rsidRPr="30C73133">
        <w:rPr>
          <w:rFonts w:ascii="Calibri" w:eastAsia="Calibri" w:hAnsi="Calibri" w:cs="Calibri"/>
          <w:sz w:val="21"/>
          <w:szCs w:val="21"/>
        </w:rPr>
        <w:t>Increas</w:t>
      </w:r>
      <w:r w:rsidR="007331F1">
        <w:rPr>
          <w:rFonts w:ascii="Calibri" w:eastAsia="Calibri" w:hAnsi="Calibri" w:cs="Calibri"/>
          <w:sz w:val="21"/>
          <w:szCs w:val="21"/>
        </w:rPr>
        <w:t>ed</w:t>
      </w:r>
      <w:r w:rsidRPr="30C73133">
        <w:rPr>
          <w:rFonts w:ascii="Calibri" w:eastAsia="Calibri" w:hAnsi="Calibri" w:cs="Calibri"/>
          <w:sz w:val="21"/>
          <w:szCs w:val="21"/>
        </w:rPr>
        <w:t xml:space="preserve"> hours </w:t>
      </w:r>
      <w:r w:rsidR="007331F1">
        <w:rPr>
          <w:rFonts w:ascii="Calibri" w:eastAsia="Calibri" w:hAnsi="Calibri" w:cs="Calibri"/>
          <w:sz w:val="21"/>
          <w:szCs w:val="21"/>
        </w:rPr>
        <w:t xml:space="preserve">with the </w:t>
      </w:r>
      <w:r w:rsidRPr="30C73133">
        <w:rPr>
          <w:rFonts w:ascii="Calibri" w:eastAsia="Calibri" w:hAnsi="Calibri" w:cs="Calibri"/>
          <w:sz w:val="21"/>
          <w:szCs w:val="21"/>
        </w:rPr>
        <w:t xml:space="preserve">ventilation system </w:t>
      </w:r>
      <w:r w:rsidR="007331F1">
        <w:rPr>
          <w:rFonts w:ascii="Calibri" w:eastAsia="Calibri" w:hAnsi="Calibri" w:cs="Calibri"/>
          <w:sz w:val="21"/>
          <w:szCs w:val="21"/>
        </w:rPr>
        <w:t>running:</w:t>
      </w:r>
      <w:r w:rsidRPr="30C73133">
        <w:rPr>
          <w:rFonts w:ascii="Calibri" w:eastAsia="Calibri" w:hAnsi="Calibri" w:cs="Calibri"/>
          <w:sz w:val="21"/>
          <w:szCs w:val="21"/>
        </w:rPr>
        <w:t xml:space="preserve"> with a significant increase in hours of usage, maintenance and repairs are expected to increase linearly. </w:t>
      </w:r>
    </w:p>
    <w:p w14:paraId="220DD86D" w14:textId="5AA61870" w:rsidR="2DCADB87" w:rsidRDefault="30C73133" w:rsidP="005C3D3B">
      <w:pPr>
        <w:pStyle w:val="ListParagraph"/>
        <w:numPr>
          <w:ilvl w:val="0"/>
          <w:numId w:val="6"/>
        </w:numPr>
        <w:spacing w:after="0"/>
        <w:rPr>
          <w:rFonts w:eastAsiaTheme="minorEastAsia"/>
          <w:sz w:val="21"/>
          <w:szCs w:val="21"/>
        </w:rPr>
      </w:pPr>
      <w:r w:rsidRPr="30C73133">
        <w:rPr>
          <w:rFonts w:ascii="Calibri" w:eastAsia="Calibri" w:hAnsi="Calibri" w:cs="Calibri"/>
          <w:sz w:val="21"/>
          <w:szCs w:val="21"/>
        </w:rPr>
        <w:t xml:space="preserve">Adjusting demand control ventilation setpoints: no significant impact is anticipated. </w:t>
      </w:r>
    </w:p>
    <w:p w14:paraId="25F2D229" w14:textId="143B5313" w:rsidR="2DCADB87" w:rsidRDefault="2DCADB87" w:rsidP="2DCADB87">
      <w:pPr>
        <w:spacing w:after="0"/>
        <w:rPr>
          <w:rFonts w:ascii="Calibri" w:eastAsia="Calibri" w:hAnsi="Calibri" w:cs="Calibri"/>
          <w:sz w:val="21"/>
          <w:szCs w:val="21"/>
        </w:rPr>
      </w:pPr>
    </w:p>
    <w:p w14:paraId="3D08E2C0" w14:textId="2190866C" w:rsidR="2DCADB87" w:rsidRDefault="2DCADB87" w:rsidP="00FE7722">
      <w:pPr>
        <w:spacing w:after="0"/>
        <w:rPr>
          <w:rFonts w:eastAsiaTheme="minorEastAsia"/>
        </w:rPr>
      </w:pPr>
    </w:p>
    <w:p w14:paraId="7B9272A3" w14:textId="1E992DC6" w:rsidR="00B55FE4" w:rsidRDefault="00B55FE4" w:rsidP="30C73133">
      <w:pPr>
        <w:pStyle w:val="ListParagraph"/>
        <w:autoSpaceDE w:val="0"/>
        <w:autoSpaceDN w:val="0"/>
        <w:adjustRightInd w:val="0"/>
        <w:spacing w:after="0" w:line="240" w:lineRule="auto"/>
        <w:ind w:left="360"/>
        <w:rPr>
          <w:rFonts w:eastAsia="Times New Roman"/>
          <w:i/>
          <w:iCs/>
          <w:color w:val="808080" w:themeColor="background1" w:themeShade="80"/>
        </w:rPr>
      </w:pPr>
    </w:p>
    <w:p w14:paraId="378A7B4F" w14:textId="56A95B91" w:rsidR="00B55FE4" w:rsidRDefault="00B55FE4" w:rsidP="00950FFD">
      <w:pPr>
        <w:pStyle w:val="ListParagraph"/>
        <w:autoSpaceDE w:val="0"/>
        <w:autoSpaceDN w:val="0"/>
        <w:adjustRightInd w:val="0"/>
        <w:spacing w:after="0" w:line="240" w:lineRule="auto"/>
        <w:ind w:left="360"/>
        <w:rPr>
          <w:rFonts w:eastAsia="Times New Roman" w:cstheme="minorHAnsi"/>
          <w:i/>
          <w:iCs/>
          <w:color w:val="808080" w:themeColor="background1" w:themeShade="80"/>
        </w:rPr>
      </w:pPr>
    </w:p>
    <w:p w14:paraId="26A7789D" w14:textId="58F709E8" w:rsidR="30C73133" w:rsidRDefault="30C73133" w:rsidP="30C73133">
      <w:pPr>
        <w:spacing w:after="0"/>
        <w:rPr>
          <w:rFonts w:ascii="Calibri" w:eastAsia="Calibri" w:hAnsi="Calibri" w:cs="Calibri"/>
        </w:rPr>
      </w:pPr>
      <w:r w:rsidRPr="30C73133">
        <w:rPr>
          <w:rFonts w:ascii="Calibri" w:eastAsia="Calibri" w:hAnsi="Calibri" w:cs="Calibri"/>
          <w:b/>
          <w:bCs/>
        </w:rPr>
        <w:t xml:space="preserve">TIPS FOR MULTIPLE LOCATIONS </w:t>
      </w:r>
    </w:p>
    <w:p w14:paraId="44CE828A" w14:textId="37DF89E5" w:rsidR="30C73133" w:rsidRPr="00DA033C" w:rsidRDefault="00DA033C" w:rsidP="30C73133">
      <w:pPr>
        <w:pStyle w:val="ListParagraph"/>
        <w:numPr>
          <w:ilvl w:val="0"/>
          <w:numId w:val="31"/>
        </w:numPr>
        <w:spacing w:after="0" w:line="240" w:lineRule="auto"/>
        <w:rPr>
          <w:rFonts w:ascii="Times New Roman" w:eastAsia="Times New Roman" w:hAnsi="Times New Roman" w:cs="Times New Roman"/>
          <w:sz w:val="24"/>
          <w:szCs w:val="24"/>
        </w:rPr>
      </w:pPr>
      <w:r w:rsidRPr="00DA033C">
        <w:rPr>
          <w:rFonts w:ascii="Calibri" w:eastAsia="Times New Roman" w:hAnsi="Calibri" w:cs="Calibri"/>
          <w:color w:val="000000"/>
        </w:rPr>
        <w:t xml:space="preserve">Organizations participating in WELL </w:t>
      </w:r>
      <w:proofErr w:type="gramStart"/>
      <w:r w:rsidRPr="00DA033C">
        <w:rPr>
          <w:rFonts w:ascii="Calibri" w:eastAsia="Times New Roman" w:hAnsi="Calibri" w:cs="Calibri"/>
          <w:color w:val="000000"/>
        </w:rPr>
        <w:t>Portfolio</w:t>
      </w:r>
      <w:proofErr w:type="gramEnd"/>
      <w:r w:rsidRPr="00DA033C">
        <w:rPr>
          <w:rFonts w:ascii="Calibri" w:eastAsia="Times New Roman" w:hAnsi="Calibri" w:cs="Calibri"/>
          <w:color w:val="000000"/>
        </w:rPr>
        <w:t xml:space="preserve"> or the multiple projects pathway can submit a Guideline for this feature part, as well as </w:t>
      </w:r>
      <w:r>
        <w:rPr>
          <w:rFonts w:ascii="Calibri" w:eastAsia="Times New Roman" w:hAnsi="Calibri" w:cs="Calibri"/>
          <w:color w:val="000000"/>
        </w:rPr>
        <w:t>a professional narrative</w:t>
      </w:r>
      <w:r w:rsidRPr="00DA033C">
        <w:rPr>
          <w:rFonts w:ascii="Calibri" w:eastAsia="Times New Roman" w:hAnsi="Calibri" w:cs="Calibri"/>
          <w:color w:val="000000"/>
        </w:rPr>
        <w:t xml:space="preserve"> for each audited project.</w:t>
      </w:r>
      <w:r w:rsidRPr="00DA033C">
        <w:rPr>
          <w:rFonts w:ascii="Calibri" w:eastAsia="Times New Roman" w:hAnsi="Calibri" w:cs="Calibri"/>
          <w:color w:val="000000"/>
          <w:sz w:val="21"/>
          <w:szCs w:val="21"/>
        </w:rPr>
        <w:t xml:space="preserve"> This Guideline must outline the feature requirements, at minimum, and it can be shared across multiple projects </w:t>
      </w:r>
      <w:proofErr w:type="gramStart"/>
      <w:r w:rsidRPr="00DA033C">
        <w:rPr>
          <w:rFonts w:ascii="Calibri" w:eastAsia="Times New Roman" w:hAnsi="Calibri" w:cs="Calibri"/>
          <w:color w:val="000000"/>
          <w:sz w:val="21"/>
          <w:szCs w:val="21"/>
        </w:rPr>
        <w:t>as a means to</w:t>
      </w:r>
      <w:proofErr w:type="gramEnd"/>
      <w:r w:rsidRPr="00DA033C">
        <w:rPr>
          <w:rFonts w:ascii="Calibri" w:eastAsia="Times New Roman" w:hAnsi="Calibri" w:cs="Calibri"/>
          <w:color w:val="000000"/>
          <w:sz w:val="21"/>
          <w:szCs w:val="21"/>
        </w:rPr>
        <w:t xml:space="preserve"> provide guidance for compliance. A subset of audited projects must also each submit their ow</w:t>
      </w:r>
      <w:r>
        <w:rPr>
          <w:rFonts w:ascii="Calibri" w:eastAsia="Times New Roman" w:hAnsi="Calibri" w:cs="Calibri"/>
          <w:color w:val="000000"/>
          <w:sz w:val="21"/>
          <w:szCs w:val="21"/>
        </w:rPr>
        <w:t xml:space="preserve">n professional narrative </w:t>
      </w:r>
      <w:r w:rsidRPr="00DA033C">
        <w:rPr>
          <w:rFonts w:ascii="Calibri" w:eastAsia="Times New Roman" w:hAnsi="Calibri" w:cs="Calibri"/>
          <w:color w:val="000000"/>
          <w:sz w:val="21"/>
          <w:szCs w:val="21"/>
        </w:rPr>
        <w:t>that demonstrates compliance with the feature requirements.</w:t>
      </w:r>
    </w:p>
    <w:sectPr w:rsidR="30C73133" w:rsidRPr="00DA033C" w:rsidSect="003662DD">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84904" w14:textId="77777777" w:rsidR="005371BD" w:rsidRDefault="005371BD" w:rsidP="00377D8B">
      <w:pPr>
        <w:spacing w:after="0" w:line="240" w:lineRule="auto"/>
      </w:pPr>
      <w:r>
        <w:separator/>
      </w:r>
    </w:p>
  </w:endnote>
  <w:endnote w:type="continuationSeparator" w:id="0">
    <w:p w14:paraId="2F87D11F" w14:textId="77777777" w:rsidR="005371BD" w:rsidRDefault="005371BD" w:rsidP="00377D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6AAC9" w14:textId="77777777" w:rsidR="00377D8B" w:rsidRPr="00BA5DF5" w:rsidRDefault="00377D8B" w:rsidP="00377D8B">
    <w:pPr>
      <w:pStyle w:val="Footer"/>
      <w:rPr>
        <w:color w:val="808080" w:themeColor="background1" w:themeShade="80"/>
        <w:sz w:val="18"/>
        <w:szCs w:val="18"/>
      </w:rPr>
    </w:pPr>
    <w:bookmarkStart w:id="2" w:name="_Hlk48484067"/>
    <w:bookmarkStart w:id="3" w:name="_Hlk48484068"/>
    <w:r w:rsidRPr="00BA5DF5">
      <w:rPr>
        <w:color w:val="808080" w:themeColor="background1" w:themeShade="80"/>
        <w:sz w:val="18"/>
        <w:szCs w:val="18"/>
      </w:rPr>
      <w:t xml:space="preserve">© 2020 International WELL Building Institute pbc.  All rights reserved.  </w:t>
    </w:r>
    <w:bookmarkEnd w:id="2"/>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78AA3" w14:textId="77777777" w:rsidR="005371BD" w:rsidRDefault="005371BD" w:rsidP="00377D8B">
      <w:pPr>
        <w:spacing w:after="0" w:line="240" w:lineRule="auto"/>
      </w:pPr>
      <w:r>
        <w:separator/>
      </w:r>
    </w:p>
  </w:footnote>
  <w:footnote w:type="continuationSeparator" w:id="0">
    <w:p w14:paraId="3EAAAE47" w14:textId="77777777" w:rsidR="005371BD" w:rsidRDefault="005371BD" w:rsidP="00377D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55C27"/>
    <w:multiLevelType w:val="hybridMultilevel"/>
    <w:tmpl w:val="3A1EE1F4"/>
    <w:lvl w:ilvl="0" w:tplc="D258FF86">
      <w:start w:val="1"/>
      <w:numFmt w:val="decimal"/>
      <w:lvlText w:val="%1."/>
      <w:lvlJc w:val="left"/>
      <w:pPr>
        <w:ind w:left="360" w:hanging="360"/>
      </w:pPr>
    </w:lvl>
    <w:lvl w:ilvl="1" w:tplc="6784B5EA">
      <w:start w:val="1"/>
      <w:numFmt w:val="lowerLetter"/>
      <w:lvlText w:val="%2."/>
      <w:lvlJc w:val="left"/>
      <w:pPr>
        <w:ind w:left="1080" w:hanging="360"/>
      </w:pPr>
    </w:lvl>
    <w:lvl w:ilvl="2" w:tplc="7F0C5322">
      <w:start w:val="1"/>
      <w:numFmt w:val="lowerRoman"/>
      <w:lvlText w:val="%3."/>
      <w:lvlJc w:val="right"/>
      <w:pPr>
        <w:ind w:left="1800" w:hanging="180"/>
      </w:pPr>
    </w:lvl>
    <w:lvl w:ilvl="3" w:tplc="A7E8F6A2">
      <w:start w:val="1"/>
      <w:numFmt w:val="decimal"/>
      <w:lvlText w:val="%4."/>
      <w:lvlJc w:val="left"/>
      <w:pPr>
        <w:ind w:left="2520" w:hanging="360"/>
      </w:pPr>
    </w:lvl>
    <w:lvl w:ilvl="4" w:tplc="5C0230AE">
      <w:start w:val="1"/>
      <w:numFmt w:val="lowerLetter"/>
      <w:lvlText w:val="%5."/>
      <w:lvlJc w:val="left"/>
      <w:pPr>
        <w:ind w:left="3240" w:hanging="360"/>
      </w:pPr>
    </w:lvl>
    <w:lvl w:ilvl="5" w:tplc="E2C41068">
      <w:start w:val="1"/>
      <w:numFmt w:val="lowerRoman"/>
      <w:lvlText w:val="%6."/>
      <w:lvlJc w:val="right"/>
      <w:pPr>
        <w:ind w:left="3960" w:hanging="180"/>
      </w:pPr>
    </w:lvl>
    <w:lvl w:ilvl="6" w:tplc="E2A2007E">
      <w:start w:val="1"/>
      <w:numFmt w:val="decimal"/>
      <w:lvlText w:val="%7."/>
      <w:lvlJc w:val="left"/>
      <w:pPr>
        <w:ind w:left="4680" w:hanging="360"/>
      </w:pPr>
    </w:lvl>
    <w:lvl w:ilvl="7" w:tplc="5B02B8B6">
      <w:start w:val="1"/>
      <w:numFmt w:val="lowerLetter"/>
      <w:lvlText w:val="%8."/>
      <w:lvlJc w:val="left"/>
      <w:pPr>
        <w:ind w:left="5400" w:hanging="360"/>
      </w:pPr>
    </w:lvl>
    <w:lvl w:ilvl="8" w:tplc="B4E89ED8">
      <w:start w:val="1"/>
      <w:numFmt w:val="lowerRoman"/>
      <w:lvlText w:val="%9."/>
      <w:lvlJc w:val="right"/>
      <w:pPr>
        <w:ind w:left="6120" w:hanging="180"/>
      </w:pPr>
    </w:lvl>
  </w:abstractNum>
  <w:abstractNum w:abstractNumId="1" w15:restartNumberingAfterBreak="0">
    <w:nsid w:val="1BF667CB"/>
    <w:multiLevelType w:val="hybridMultilevel"/>
    <w:tmpl w:val="A84CD7E0"/>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F3C6AC8"/>
    <w:multiLevelType w:val="hybridMultilevel"/>
    <w:tmpl w:val="B09024DA"/>
    <w:lvl w:ilvl="0" w:tplc="3E9436E6">
      <w:start w:val="1"/>
      <w:numFmt w:val="bullet"/>
      <w:lvlText w:val=""/>
      <w:lvlJc w:val="left"/>
      <w:pPr>
        <w:ind w:left="720" w:hanging="360"/>
      </w:pPr>
      <w:rPr>
        <w:rFonts w:ascii="Symbol" w:hAnsi="Symbol" w:hint="default"/>
      </w:rPr>
    </w:lvl>
    <w:lvl w:ilvl="1" w:tplc="7EF86AD4">
      <w:start w:val="1"/>
      <w:numFmt w:val="bullet"/>
      <w:lvlText w:val="o"/>
      <w:lvlJc w:val="left"/>
      <w:pPr>
        <w:ind w:left="1440" w:hanging="360"/>
      </w:pPr>
      <w:rPr>
        <w:rFonts w:ascii="Courier New" w:hAnsi="Courier New" w:hint="default"/>
      </w:rPr>
    </w:lvl>
    <w:lvl w:ilvl="2" w:tplc="D2023330">
      <w:start w:val="1"/>
      <w:numFmt w:val="bullet"/>
      <w:lvlText w:val=""/>
      <w:lvlJc w:val="left"/>
      <w:pPr>
        <w:ind w:left="2160" w:hanging="360"/>
      </w:pPr>
      <w:rPr>
        <w:rFonts w:ascii="Wingdings" w:hAnsi="Wingdings" w:hint="default"/>
      </w:rPr>
    </w:lvl>
    <w:lvl w:ilvl="3" w:tplc="299EF22A">
      <w:start w:val="1"/>
      <w:numFmt w:val="bullet"/>
      <w:lvlText w:val=""/>
      <w:lvlJc w:val="left"/>
      <w:pPr>
        <w:ind w:left="2880" w:hanging="360"/>
      </w:pPr>
      <w:rPr>
        <w:rFonts w:ascii="Symbol" w:hAnsi="Symbol" w:hint="default"/>
      </w:rPr>
    </w:lvl>
    <w:lvl w:ilvl="4" w:tplc="E41A48D0">
      <w:start w:val="1"/>
      <w:numFmt w:val="bullet"/>
      <w:lvlText w:val="o"/>
      <w:lvlJc w:val="left"/>
      <w:pPr>
        <w:ind w:left="3600" w:hanging="360"/>
      </w:pPr>
      <w:rPr>
        <w:rFonts w:ascii="Courier New" w:hAnsi="Courier New" w:hint="default"/>
      </w:rPr>
    </w:lvl>
    <w:lvl w:ilvl="5" w:tplc="D448613E">
      <w:start w:val="1"/>
      <w:numFmt w:val="bullet"/>
      <w:lvlText w:val=""/>
      <w:lvlJc w:val="left"/>
      <w:pPr>
        <w:ind w:left="4320" w:hanging="360"/>
      </w:pPr>
      <w:rPr>
        <w:rFonts w:ascii="Wingdings" w:hAnsi="Wingdings" w:hint="default"/>
      </w:rPr>
    </w:lvl>
    <w:lvl w:ilvl="6" w:tplc="E708C7DA">
      <w:start w:val="1"/>
      <w:numFmt w:val="bullet"/>
      <w:lvlText w:val=""/>
      <w:lvlJc w:val="left"/>
      <w:pPr>
        <w:ind w:left="5040" w:hanging="360"/>
      </w:pPr>
      <w:rPr>
        <w:rFonts w:ascii="Symbol" w:hAnsi="Symbol" w:hint="default"/>
      </w:rPr>
    </w:lvl>
    <w:lvl w:ilvl="7" w:tplc="779AE3CE">
      <w:start w:val="1"/>
      <w:numFmt w:val="bullet"/>
      <w:lvlText w:val="o"/>
      <w:lvlJc w:val="left"/>
      <w:pPr>
        <w:ind w:left="5760" w:hanging="360"/>
      </w:pPr>
      <w:rPr>
        <w:rFonts w:ascii="Courier New" w:hAnsi="Courier New" w:hint="default"/>
      </w:rPr>
    </w:lvl>
    <w:lvl w:ilvl="8" w:tplc="E144817A">
      <w:start w:val="1"/>
      <w:numFmt w:val="bullet"/>
      <w:lvlText w:val=""/>
      <w:lvlJc w:val="left"/>
      <w:pPr>
        <w:ind w:left="6480" w:hanging="360"/>
      </w:pPr>
      <w:rPr>
        <w:rFonts w:ascii="Wingdings" w:hAnsi="Wingdings" w:hint="default"/>
      </w:rPr>
    </w:lvl>
  </w:abstractNum>
  <w:abstractNum w:abstractNumId="3" w15:restartNumberingAfterBreak="0">
    <w:nsid w:val="25F15498"/>
    <w:multiLevelType w:val="hybridMultilevel"/>
    <w:tmpl w:val="3FFE4CC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BA16DBE"/>
    <w:multiLevelType w:val="hybridMultilevel"/>
    <w:tmpl w:val="B8B6C6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04219D0"/>
    <w:multiLevelType w:val="hybridMultilevel"/>
    <w:tmpl w:val="CFB85AB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6BA31C3"/>
    <w:multiLevelType w:val="hybridMultilevel"/>
    <w:tmpl w:val="5FF4875C"/>
    <w:lvl w:ilvl="0" w:tplc="52145BAA">
      <w:start w:val="1"/>
      <w:numFmt w:val="decimal"/>
      <w:lvlText w:val="%1."/>
      <w:lvlJc w:val="left"/>
      <w:pPr>
        <w:ind w:left="720" w:hanging="360"/>
      </w:pPr>
    </w:lvl>
    <w:lvl w:ilvl="1" w:tplc="DD32420E">
      <w:start w:val="1"/>
      <w:numFmt w:val="lowerLetter"/>
      <w:lvlText w:val="%2."/>
      <w:lvlJc w:val="left"/>
      <w:pPr>
        <w:ind w:left="1440" w:hanging="360"/>
      </w:pPr>
    </w:lvl>
    <w:lvl w:ilvl="2" w:tplc="97DC5BDE">
      <w:start w:val="1"/>
      <w:numFmt w:val="lowerRoman"/>
      <w:lvlText w:val="%3."/>
      <w:lvlJc w:val="right"/>
      <w:pPr>
        <w:ind w:left="2160" w:hanging="180"/>
      </w:pPr>
    </w:lvl>
    <w:lvl w:ilvl="3" w:tplc="AE4AF318">
      <w:start w:val="1"/>
      <w:numFmt w:val="decimal"/>
      <w:lvlText w:val="%4."/>
      <w:lvlJc w:val="left"/>
      <w:pPr>
        <w:ind w:left="2880" w:hanging="360"/>
      </w:pPr>
    </w:lvl>
    <w:lvl w:ilvl="4" w:tplc="A490BDD8">
      <w:start w:val="1"/>
      <w:numFmt w:val="lowerLetter"/>
      <w:lvlText w:val="%5."/>
      <w:lvlJc w:val="left"/>
      <w:pPr>
        <w:ind w:left="3600" w:hanging="360"/>
      </w:pPr>
    </w:lvl>
    <w:lvl w:ilvl="5" w:tplc="7B666306">
      <w:start w:val="1"/>
      <w:numFmt w:val="lowerRoman"/>
      <w:lvlText w:val="%6."/>
      <w:lvlJc w:val="right"/>
      <w:pPr>
        <w:ind w:left="4320" w:hanging="180"/>
      </w:pPr>
    </w:lvl>
    <w:lvl w:ilvl="6" w:tplc="61A6B656">
      <w:start w:val="1"/>
      <w:numFmt w:val="decimal"/>
      <w:lvlText w:val="%7."/>
      <w:lvlJc w:val="left"/>
      <w:pPr>
        <w:ind w:left="5040" w:hanging="360"/>
      </w:pPr>
    </w:lvl>
    <w:lvl w:ilvl="7" w:tplc="74F8CCE8">
      <w:start w:val="1"/>
      <w:numFmt w:val="lowerLetter"/>
      <w:lvlText w:val="%8."/>
      <w:lvlJc w:val="left"/>
      <w:pPr>
        <w:ind w:left="5760" w:hanging="360"/>
      </w:pPr>
    </w:lvl>
    <w:lvl w:ilvl="8" w:tplc="5F582CD2">
      <w:start w:val="1"/>
      <w:numFmt w:val="lowerRoman"/>
      <w:lvlText w:val="%9."/>
      <w:lvlJc w:val="right"/>
      <w:pPr>
        <w:ind w:left="6480" w:hanging="180"/>
      </w:pPr>
    </w:lvl>
  </w:abstractNum>
  <w:abstractNum w:abstractNumId="7" w15:restartNumberingAfterBreak="0">
    <w:nsid w:val="3B403EAA"/>
    <w:multiLevelType w:val="hybridMultilevel"/>
    <w:tmpl w:val="9B626F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473836"/>
    <w:multiLevelType w:val="hybridMultilevel"/>
    <w:tmpl w:val="02F26A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37E773A"/>
    <w:multiLevelType w:val="hybridMultilevel"/>
    <w:tmpl w:val="5FD0414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3BE0C1E"/>
    <w:multiLevelType w:val="hybridMultilevel"/>
    <w:tmpl w:val="37A62326"/>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3FC6E5A"/>
    <w:multiLevelType w:val="hybridMultilevel"/>
    <w:tmpl w:val="36584F64"/>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8621B4B"/>
    <w:multiLevelType w:val="hybridMultilevel"/>
    <w:tmpl w:val="A788843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96579CA"/>
    <w:multiLevelType w:val="hybridMultilevel"/>
    <w:tmpl w:val="19960A58"/>
    <w:lvl w:ilvl="0" w:tplc="25B4AEDE">
      <w:start w:val="1"/>
      <w:numFmt w:val="bullet"/>
      <w:lvlText w:val=""/>
      <w:lvlJc w:val="left"/>
      <w:pPr>
        <w:ind w:left="720" w:hanging="360"/>
      </w:pPr>
      <w:rPr>
        <w:rFonts w:ascii="Symbol" w:hAnsi="Symbol" w:hint="default"/>
      </w:rPr>
    </w:lvl>
    <w:lvl w:ilvl="1" w:tplc="0DE6881A">
      <w:start w:val="1"/>
      <w:numFmt w:val="bullet"/>
      <w:lvlText w:val="o"/>
      <w:lvlJc w:val="left"/>
      <w:pPr>
        <w:ind w:left="1440" w:hanging="360"/>
      </w:pPr>
      <w:rPr>
        <w:rFonts w:ascii="Courier New" w:hAnsi="Courier New" w:hint="default"/>
      </w:rPr>
    </w:lvl>
    <w:lvl w:ilvl="2" w:tplc="DF16D6FE">
      <w:start w:val="1"/>
      <w:numFmt w:val="bullet"/>
      <w:lvlText w:val=""/>
      <w:lvlJc w:val="left"/>
      <w:pPr>
        <w:ind w:left="2160" w:hanging="360"/>
      </w:pPr>
      <w:rPr>
        <w:rFonts w:ascii="Wingdings" w:hAnsi="Wingdings" w:hint="default"/>
      </w:rPr>
    </w:lvl>
    <w:lvl w:ilvl="3" w:tplc="706A07D0">
      <w:start w:val="1"/>
      <w:numFmt w:val="bullet"/>
      <w:lvlText w:val=""/>
      <w:lvlJc w:val="left"/>
      <w:pPr>
        <w:ind w:left="2880" w:hanging="360"/>
      </w:pPr>
      <w:rPr>
        <w:rFonts w:ascii="Symbol" w:hAnsi="Symbol" w:hint="default"/>
      </w:rPr>
    </w:lvl>
    <w:lvl w:ilvl="4" w:tplc="F8544838">
      <w:start w:val="1"/>
      <w:numFmt w:val="bullet"/>
      <w:lvlText w:val="o"/>
      <w:lvlJc w:val="left"/>
      <w:pPr>
        <w:ind w:left="3600" w:hanging="360"/>
      </w:pPr>
      <w:rPr>
        <w:rFonts w:ascii="Courier New" w:hAnsi="Courier New" w:hint="default"/>
      </w:rPr>
    </w:lvl>
    <w:lvl w:ilvl="5" w:tplc="DC3C850E">
      <w:start w:val="1"/>
      <w:numFmt w:val="bullet"/>
      <w:lvlText w:val=""/>
      <w:lvlJc w:val="left"/>
      <w:pPr>
        <w:ind w:left="4320" w:hanging="360"/>
      </w:pPr>
      <w:rPr>
        <w:rFonts w:ascii="Wingdings" w:hAnsi="Wingdings" w:hint="default"/>
      </w:rPr>
    </w:lvl>
    <w:lvl w:ilvl="6" w:tplc="05F84540">
      <w:start w:val="1"/>
      <w:numFmt w:val="bullet"/>
      <w:lvlText w:val=""/>
      <w:lvlJc w:val="left"/>
      <w:pPr>
        <w:ind w:left="5040" w:hanging="360"/>
      </w:pPr>
      <w:rPr>
        <w:rFonts w:ascii="Symbol" w:hAnsi="Symbol" w:hint="default"/>
      </w:rPr>
    </w:lvl>
    <w:lvl w:ilvl="7" w:tplc="22FCA544">
      <w:start w:val="1"/>
      <w:numFmt w:val="bullet"/>
      <w:lvlText w:val="o"/>
      <w:lvlJc w:val="left"/>
      <w:pPr>
        <w:ind w:left="5760" w:hanging="360"/>
      </w:pPr>
      <w:rPr>
        <w:rFonts w:ascii="Courier New" w:hAnsi="Courier New" w:hint="default"/>
      </w:rPr>
    </w:lvl>
    <w:lvl w:ilvl="8" w:tplc="912CBC3C">
      <w:start w:val="1"/>
      <w:numFmt w:val="bullet"/>
      <w:lvlText w:val=""/>
      <w:lvlJc w:val="left"/>
      <w:pPr>
        <w:ind w:left="6480" w:hanging="360"/>
      </w:pPr>
      <w:rPr>
        <w:rFonts w:ascii="Wingdings" w:hAnsi="Wingdings" w:hint="default"/>
      </w:rPr>
    </w:lvl>
  </w:abstractNum>
  <w:abstractNum w:abstractNumId="14" w15:restartNumberingAfterBreak="0">
    <w:nsid w:val="4B972C4A"/>
    <w:multiLevelType w:val="hybridMultilevel"/>
    <w:tmpl w:val="B212FD54"/>
    <w:lvl w:ilvl="0" w:tplc="4BA2E5D8">
      <w:start w:val="1"/>
      <w:numFmt w:val="decimal"/>
      <w:lvlText w:val="%1."/>
      <w:lvlJc w:val="left"/>
      <w:pPr>
        <w:ind w:left="360" w:hanging="360"/>
      </w:pPr>
    </w:lvl>
    <w:lvl w:ilvl="1" w:tplc="243C7D52">
      <w:start w:val="1"/>
      <w:numFmt w:val="lowerLetter"/>
      <w:lvlText w:val="%2."/>
      <w:lvlJc w:val="left"/>
      <w:pPr>
        <w:ind w:left="1080" w:hanging="360"/>
      </w:pPr>
    </w:lvl>
    <w:lvl w:ilvl="2" w:tplc="41387280">
      <w:start w:val="1"/>
      <w:numFmt w:val="lowerRoman"/>
      <w:lvlText w:val="%3."/>
      <w:lvlJc w:val="right"/>
      <w:pPr>
        <w:ind w:left="1800" w:hanging="180"/>
      </w:pPr>
    </w:lvl>
    <w:lvl w:ilvl="3" w:tplc="32D0C9CA">
      <w:start w:val="1"/>
      <w:numFmt w:val="decimal"/>
      <w:lvlText w:val="%4."/>
      <w:lvlJc w:val="left"/>
      <w:pPr>
        <w:ind w:left="2520" w:hanging="360"/>
      </w:pPr>
    </w:lvl>
    <w:lvl w:ilvl="4" w:tplc="069CE9A8">
      <w:start w:val="1"/>
      <w:numFmt w:val="lowerLetter"/>
      <w:lvlText w:val="%5."/>
      <w:lvlJc w:val="left"/>
      <w:pPr>
        <w:ind w:left="3240" w:hanging="360"/>
      </w:pPr>
    </w:lvl>
    <w:lvl w:ilvl="5" w:tplc="7CC652EA">
      <w:start w:val="1"/>
      <w:numFmt w:val="lowerRoman"/>
      <w:lvlText w:val="%6."/>
      <w:lvlJc w:val="right"/>
      <w:pPr>
        <w:ind w:left="3960" w:hanging="180"/>
      </w:pPr>
    </w:lvl>
    <w:lvl w:ilvl="6" w:tplc="46B28116">
      <w:start w:val="1"/>
      <w:numFmt w:val="decimal"/>
      <w:lvlText w:val="%7."/>
      <w:lvlJc w:val="left"/>
      <w:pPr>
        <w:ind w:left="4680" w:hanging="360"/>
      </w:pPr>
    </w:lvl>
    <w:lvl w:ilvl="7" w:tplc="89341D06">
      <w:start w:val="1"/>
      <w:numFmt w:val="lowerLetter"/>
      <w:lvlText w:val="%8."/>
      <w:lvlJc w:val="left"/>
      <w:pPr>
        <w:ind w:left="5400" w:hanging="360"/>
      </w:pPr>
    </w:lvl>
    <w:lvl w:ilvl="8" w:tplc="EB7EBF68">
      <w:start w:val="1"/>
      <w:numFmt w:val="lowerRoman"/>
      <w:lvlText w:val="%9."/>
      <w:lvlJc w:val="right"/>
      <w:pPr>
        <w:ind w:left="6120" w:hanging="180"/>
      </w:pPr>
    </w:lvl>
  </w:abstractNum>
  <w:abstractNum w:abstractNumId="15" w15:restartNumberingAfterBreak="0">
    <w:nsid w:val="4EDF0A44"/>
    <w:multiLevelType w:val="hybridMultilevel"/>
    <w:tmpl w:val="92C2A6E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449355C"/>
    <w:multiLevelType w:val="hybridMultilevel"/>
    <w:tmpl w:val="75E08180"/>
    <w:lvl w:ilvl="0" w:tplc="B394C1DC">
      <w:start w:val="1"/>
      <w:numFmt w:val="decimal"/>
      <w:lvlText w:val="%1."/>
      <w:lvlJc w:val="left"/>
      <w:pPr>
        <w:ind w:left="360" w:hanging="360"/>
      </w:pPr>
    </w:lvl>
    <w:lvl w:ilvl="1" w:tplc="B35EADFA">
      <w:start w:val="1"/>
      <w:numFmt w:val="lowerLetter"/>
      <w:lvlText w:val="%2."/>
      <w:lvlJc w:val="left"/>
      <w:pPr>
        <w:ind w:left="1080" w:hanging="360"/>
      </w:pPr>
    </w:lvl>
    <w:lvl w:ilvl="2" w:tplc="E0523D88">
      <w:start w:val="1"/>
      <w:numFmt w:val="lowerRoman"/>
      <w:lvlText w:val="%3."/>
      <w:lvlJc w:val="right"/>
      <w:pPr>
        <w:ind w:left="1800" w:hanging="180"/>
      </w:pPr>
    </w:lvl>
    <w:lvl w:ilvl="3" w:tplc="FB26A7CC">
      <w:start w:val="1"/>
      <w:numFmt w:val="decimal"/>
      <w:lvlText w:val="%4."/>
      <w:lvlJc w:val="left"/>
      <w:pPr>
        <w:ind w:left="2520" w:hanging="360"/>
      </w:pPr>
    </w:lvl>
    <w:lvl w:ilvl="4" w:tplc="E8C6B2F0">
      <w:start w:val="1"/>
      <w:numFmt w:val="lowerLetter"/>
      <w:lvlText w:val="%5."/>
      <w:lvlJc w:val="left"/>
      <w:pPr>
        <w:ind w:left="3240" w:hanging="360"/>
      </w:pPr>
    </w:lvl>
    <w:lvl w:ilvl="5" w:tplc="114027D0">
      <w:start w:val="1"/>
      <w:numFmt w:val="lowerRoman"/>
      <w:lvlText w:val="%6."/>
      <w:lvlJc w:val="right"/>
      <w:pPr>
        <w:ind w:left="3960" w:hanging="180"/>
      </w:pPr>
    </w:lvl>
    <w:lvl w:ilvl="6" w:tplc="D41264AE">
      <w:start w:val="1"/>
      <w:numFmt w:val="decimal"/>
      <w:lvlText w:val="%7."/>
      <w:lvlJc w:val="left"/>
      <w:pPr>
        <w:ind w:left="4680" w:hanging="360"/>
      </w:pPr>
    </w:lvl>
    <w:lvl w:ilvl="7" w:tplc="C8AC1EE6">
      <w:start w:val="1"/>
      <w:numFmt w:val="lowerLetter"/>
      <w:lvlText w:val="%8."/>
      <w:lvlJc w:val="left"/>
      <w:pPr>
        <w:ind w:left="5400" w:hanging="360"/>
      </w:pPr>
    </w:lvl>
    <w:lvl w:ilvl="8" w:tplc="C0B68C20">
      <w:start w:val="1"/>
      <w:numFmt w:val="lowerRoman"/>
      <w:lvlText w:val="%9."/>
      <w:lvlJc w:val="right"/>
      <w:pPr>
        <w:ind w:left="6120" w:hanging="180"/>
      </w:pPr>
    </w:lvl>
  </w:abstractNum>
  <w:abstractNum w:abstractNumId="17" w15:restartNumberingAfterBreak="0">
    <w:nsid w:val="594913F0"/>
    <w:multiLevelType w:val="hybridMultilevel"/>
    <w:tmpl w:val="15DE4070"/>
    <w:lvl w:ilvl="0" w:tplc="974CA292">
      <w:start w:val="1"/>
      <w:numFmt w:val="bullet"/>
      <w:lvlText w:val=""/>
      <w:lvlJc w:val="left"/>
      <w:pPr>
        <w:ind w:left="720" w:hanging="360"/>
      </w:pPr>
      <w:rPr>
        <w:rFonts w:ascii="Symbol" w:hAnsi="Symbol" w:hint="default"/>
      </w:rPr>
    </w:lvl>
    <w:lvl w:ilvl="1" w:tplc="2368C71E">
      <w:start w:val="1"/>
      <w:numFmt w:val="bullet"/>
      <w:lvlText w:val=""/>
      <w:lvlJc w:val="left"/>
      <w:pPr>
        <w:ind w:left="1440" w:hanging="360"/>
      </w:pPr>
      <w:rPr>
        <w:rFonts w:ascii="Symbol" w:hAnsi="Symbol" w:hint="default"/>
      </w:rPr>
    </w:lvl>
    <w:lvl w:ilvl="2" w:tplc="7E805E50">
      <w:start w:val="1"/>
      <w:numFmt w:val="bullet"/>
      <w:lvlText w:val=""/>
      <w:lvlJc w:val="left"/>
      <w:pPr>
        <w:ind w:left="2160" w:hanging="360"/>
      </w:pPr>
      <w:rPr>
        <w:rFonts w:ascii="Wingdings" w:hAnsi="Wingdings" w:hint="default"/>
      </w:rPr>
    </w:lvl>
    <w:lvl w:ilvl="3" w:tplc="802A444A">
      <w:start w:val="1"/>
      <w:numFmt w:val="bullet"/>
      <w:lvlText w:val=""/>
      <w:lvlJc w:val="left"/>
      <w:pPr>
        <w:ind w:left="2880" w:hanging="360"/>
      </w:pPr>
      <w:rPr>
        <w:rFonts w:ascii="Symbol" w:hAnsi="Symbol" w:hint="default"/>
      </w:rPr>
    </w:lvl>
    <w:lvl w:ilvl="4" w:tplc="52944E82">
      <w:start w:val="1"/>
      <w:numFmt w:val="bullet"/>
      <w:lvlText w:val="o"/>
      <w:lvlJc w:val="left"/>
      <w:pPr>
        <w:ind w:left="3600" w:hanging="360"/>
      </w:pPr>
      <w:rPr>
        <w:rFonts w:ascii="Courier New" w:hAnsi="Courier New" w:hint="default"/>
      </w:rPr>
    </w:lvl>
    <w:lvl w:ilvl="5" w:tplc="2A80D5A2">
      <w:start w:val="1"/>
      <w:numFmt w:val="bullet"/>
      <w:lvlText w:val=""/>
      <w:lvlJc w:val="left"/>
      <w:pPr>
        <w:ind w:left="4320" w:hanging="360"/>
      </w:pPr>
      <w:rPr>
        <w:rFonts w:ascii="Wingdings" w:hAnsi="Wingdings" w:hint="default"/>
      </w:rPr>
    </w:lvl>
    <w:lvl w:ilvl="6" w:tplc="641E4A6E">
      <w:start w:val="1"/>
      <w:numFmt w:val="bullet"/>
      <w:lvlText w:val=""/>
      <w:lvlJc w:val="left"/>
      <w:pPr>
        <w:ind w:left="5040" w:hanging="360"/>
      </w:pPr>
      <w:rPr>
        <w:rFonts w:ascii="Symbol" w:hAnsi="Symbol" w:hint="default"/>
      </w:rPr>
    </w:lvl>
    <w:lvl w:ilvl="7" w:tplc="E0A6D0DC">
      <w:start w:val="1"/>
      <w:numFmt w:val="bullet"/>
      <w:lvlText w:val="o"/>
      <w:lvlJc w:val="left"/>
      <w:pPr>
        <w:ind w:left="5760" w:hanging="360"/>
      </w:pPr>
      <w:rPr>
        <w:rFonts w:ascii="Courier New" w:hAnsi="Courier New" w:hint="default"/>
      </w:rPr>
    </w:lvl>
    <w:lvl w:ilvl="8" w:tplc="45E03716">
      <w:start w:val="1"/>
      <w:numFmt w:val="bullet"/>
      <w:lvlText w:val=""/>
      <w:lvlJc w:val="left"/>
      <w:pPr>
        <w:ind w:left="6480" w:hanging="360"/>
      </w:pPr>
      <w:rPr>
        <w:rFonts w:ascii="Wingdings" w:hAnsi="Wingdings" w:hint="default"/>
      </w:rPr>
    </w:lvl>
  </w:abstractNum>
  <w:abstractNum w:abstractNumId="18" w15:restartNumberingAfterBreak="0">
    <w:nsid w:val="5E330922"/>
    <w:multiLevelType w:val="hybridMultilevel"/>
    <w:tmpl w:val="0652DD68"/>
    <w:lvl w:ilvl="0" w:tplc="76E830EE">
      <w:start w:val="1"/>
      <w:numFmt w:val="bullet"/>
      <w:lvlText w:val=""/>
      <w:lvlJc w:val="left"/>
      <w:pPr>
        <w:ind w:left="720" w:hanging="360"/>
      </w:pPr>
      <w:rPr>
        <w:rFonts w:ascii="Symbol" w:hAnsi="Symbol" w:hint="default"/>
      </w:rPr>
    </w:lvl>
    <w:lvl w:ilvl="1" w:tplc="78ACD064">
      <w:start w:val="1"/>
      <w:numFmt w:val="bullet"/>
      <w:lvlText w:val=""/>
      <w:lvlJc w:val="left"/>
      <w:pPr>
        <w:ind w:left="1440" w:hanging="360"/>
      </w:pPr>
      <w:rPr>
        <w:rFonts w:ascii="Symbol" w:hAnsi="Symbol" w:hint="default"/>
      </w:rPr>
    </w:lvl>
    <w:lvl w:ilvl="2" w:tplc="195067F0">
      <w:start w:val="1"/>
      <w:numFmt w:val="bullet"/>
      <w:lvlText w:val=""/>
      <w:lvlJc w:val="left"/>
      <w:pPr>
        <w:ind w:left="2160" w:hanging="360"/>
      </w:pPr>
      <w:rPr>
        <w:rFonts w:ascii="Wingdings" w:hAnsi="Wingdings" w:hint="default"/>
      </w:rPr>
    </w:lvl>
    <w:lvl w:ilvl="3" w:tplc="E36659E6">
      <w:start w:val="1"/>
      <w:numFmt w:val="bullet"/>
      <w:lvlText w:val=""/>
      <w:lvlJc w:val="left"/>
      <w:pPr>
        <w:ind w:left="2880" w:hanging="360"/>
      </w:pPr>
      <w:rPr>
        <w:rFonts w:ascii="Symbol" w:hAnsi="Symbol" w:hint="default"/>
      </w:rPr>
    </w:lvl>
    <w:lvl w:ilvl="4" w:tplc="6478EF9A">
      <w:start w:val="1"/>
      <w:numFmt w:val="bullet"/>
      <w:lvlText w:val="o"/>
      <w:lvlJc w:val="left"/>
      <w:pPr>
        <w:ind w:left="3600" w:hanging="360"/>
      </w:pPr>
      <w:rPr>
        <w:rFonts w:ascii="Courier New" w:hAnsi="Courier New" w:hint="default"/>
      </w:rPr>
    </w:lvl>
    <w:lvl w:ilvl="5" w:tplc="6B38D0A6">
      <w:start w:val="1"/>
      <w:numFmt w:val="bullet"/>
      <w:lvlText w:val=""/>
      <w:lvlJc w:val="left"/>
      <w:pPr>
        <w:ind w:left="4320" w:hanging="360"/>
      </w:pPr>
      <w:rPr>
        <w:rFonts w:ascii="Wingdings" w:hAnsi="Wingdings" w:hint="default"/>
      </w:rPr>
    </w:lvl>
    <w:lvl w:ilvl="6" w:tplc="0D62B0DA">
      <w:start w:val="1"/>
      <w:numFmt w:val="bullet"/>
      <w:lvlText w:val=""/>
      <w:lvlJc w:val="left"/>
      <w:pPr>
        <w:ind w:left="5040" w:hanging="360"/>
      </w:pPr>
      <w:rPr>
        <w:rFonts w:ascii="Symbol" w:hAnsi="Symbol" w:hint="default"/>
      </w:rPr>
    </w:lvl>
    <w:lvl w:ilvl="7" w:tplc="1CE27402">
      <w:start w:val="1"/>
      <w:numFmt w:val="bullet"/>
      <w:lvlText w:val="o"/>
      <w:lvlJc w:val="left"/>
      <w:pPr>
        <w:ind w:left="5760" w:hanging="360"/>
      </w:pPr>
      <w:rPr>
        <w:rFonts w:ascii="Courier New" w:hAnsi="Courier New" w:hint="default"/>
      </w:rPr>
    </w:lvl>
    <w:lvl w:ilvl="8" w:tplc="0BECA710">
      <w:start w:val="1"/>
      <w:numFmt w:val="bullet"/>
      <w:lvlText w:val=""/>
      <w:lvlJc w:val="left"/>
      <w:pPr>
        <w:ind w:left="6480" w:hanging="360"/>
      </w:pPr>
      <w:rPr>
        <w:rFonts w:ascii="Wingdings" w:hAnsi="Wingdings" w:hint="default"/>
      </w:rPr>
    </w:lvl>
  </w:abstractNum>
  <w:abstractNum w:abstractNumId="19" w15:restartNumberingAfterBreak="0">
    <w:nsid w:val="61247B93"/>
    <w:multiLevelType w:val="hybridMultilevel"/>
    <w:tmpl w:val="33CED2F2"/>
    <w:lvl w:ilvl="0" w:tplc="3E0832E6">
      <w:start w:val="1"/>
      <w:numFmt w:val="decimal"/>
      <w:lvlText w:val="%1."/>
      <w:lvlJc w:val="left"/>
      <w:pPr>
        <w:ind w:left="720" w:hanging="360"/>
      </w:pPr>
    </w:lvl>
    <w:lvl w:ilvl="1" w:tplc="1A1291D6">
      <w:start w:val="1"/>
      <w:numFmt w:val="lowerLetter"/>
      <w:lvlText w:val="%2."/>
      <w:lvlJc w:val="left"/>
      <w:pPr>
        <w:ind w:left="1440" w:hanging="360"/>
      </w:pPr>
    </w:lvl>
    <w:lvl w:ilvl="2" w:tplc="32FC3B48">
      <w:start w:val="1"/>
      <w:numFmt w:val="lowerRoman"/>
      <w:lvlText w:val="%3."/>
      <w:lvlJc w:val="right"/>
      <w:pPr>
        <w:ind w:left="2160" w:hanging="180"/>
      </w:pPr>
    </w:lvl>
    <w:lvl w:ilvl="3" w:tplc="8D22C532">
      <w:start w:val="1"/>
      <w:numFmt w:val="decimal"/>
      <w:lvlText w:val="%4."/>
      <w:lvlJc w:val="left"/>
      <w:pPr>
        <w:ind w:left="2880" w:hanging="360"/>
      </w:pPr>
    </w:lvl>
    <w:lvl w:ilvl="4" w:tplc="C34A6FB0">
      <w:start w:val="1"/>
      <w:numFmt w:val="lowerLetter"/>
      <w:lvlText w:val="%5."/>
      <w:lvlJc w:val="left"/>
      <w:pPr>
        <w:ind w:left="3600" w:hanging="360"/>
      </w:pPr>
    </w:lvl>
    <w:lvl w:ilvl="5" w:tplc="49443CA0">
      <w:start w:val="1"/>
      <w:numFmt w:val="lowerRoman"/>
      <w:lvlText w:val="%6."/>
      <w:lvlJc w:val="right"/>
      <w:pPr>
        <w:ind w:left="4320" w:hanging="180"/>
      </w:pPr>
    </w:lvl>
    <w:lvl w:ilvl="6" w:tplc="3C504BDA">
      <w:start w:val="1"/>
      <w:numFmt w:val="decimal"/>
      <w:lvlText w:val="%7."/>
      <w:lvlJc w:val="left"/>
      <w:pPr>
        <w:ind w:left="5040" w:hanging="360"/>
      </w:pPr>
    </w:lvl>
    <w:lvl w:ilvl="7" w:tplc="40C2AFE6">
      <w:start w:val="1"/>
      <w:numFmt w:val="lowerLetter"/>
      <w:lvlText w:val="%8."/>
      <w:lvlJc w:val="left"/>
      <w:pPr>
        <w:ind w:left="5760" w:hanging="360"/>
      </w:pPr>
    </w:lvl>
    <w:lvl w:ilvl="8" w:tplc="814E0E2A">
      <w:start w:val="1"/>
      <w:numFmt w:val="lowerRoman"/>
      <w:lvlText w:val="%9."/>
      <w:lvlJc w:val="right"/>
      <w:pPr>
        <w:ind w:left="6480" w:hanging="180"/>
      </w:pPr>
    </w:lvl>
  </w:abstractNum>
  <w:abstractNum w:abstractNumId="20" w15:restartNumberingAfterBreak="0">
    <w:nsid w:val="61FC497C"/>
    <w:multiLevelType w:val="hybridMultilevel"/>
    <w:tmpl w:val="23F0EFA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3027EB6"/>
    <w:multiLevelType w:val="multilevel"/>
    <w:tmpl w:val="D6644040"/>
    <w:lvl w:ilvl="0">
      <w:start w:val="1"/>
      <w:numFmt w:val="lowerLetter"/>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22" w15:restartNumberingAfterBreak="0">
    <w:nsid w:val="64491D0A"/>
    <w:multiLevelType w:val="hybridMultilevel"/>
    <w:tmpl w:val="6A12A988"/>
    <w:lvl w:ilvl="0" w:tplc="58B4896C">
      <w:start w:val="1"/>
      <w:numFmt w:val="decimal"/>
      <w:lvlText w:val="%1."/>
      <w:lvlJc w:val="left"/>
      <w:pPr>
        <w:ind w:left="720" w:hanging="360"/>
      </w:pPr>
    </w:lvl>
    <w:lvl w:ilvl="1" w:tplc="559CC768">
      <w:start w:val="1"/>
      <w:numFmt w:val="lowerLetter"/>
      <w:lvlText w:val="%2."/>
      <w:lvlJc w:val="left"/>
      <w:pPr>
        <w:ind w:left="1440" w:hanging="360"/>
      </w:pPr>
    </w:lvl>
    <w:lvl w:ilvl="2" w:tplc="5C92A792">
      <w:start w:val="1"/>
      <w:numFmt w:val="lowerRoman"/>
      <w:lvlText w:val="%3."/>
      <w:lvlJc w:val="right"/>
      <w:pPr>
        <w:ind w:left="2160" w:hanging="180"/>
      </w:pPr>
    </w:lvl>
    <w:lvl w:ilvl="3" w:tplc="11EE473C">
      <w:start w:val="1"/>
      <w:numFmt w:val="decimal"/>
      <w:lvlText w:val="%4."/>
      <w:lvlJc w:val="left"/>
      <w:pPr>
        <w:ind w:left="2880" w:hanging="360"/>
      </w:pPr>
    </w:lvl>
    <w:lvl w:ilvl="4" w:tplc="2CF4D82C">
      <w:start w:val="1"/>
      <w:numFmt w:val="lowerLetter"/>
      <w:lvlText w:val="%5."/>
      <w:lvlJc w:val="left"/>
      <w:pPr>
        <w:ind w:left="3600" w:hanging="360"/>
      </w:pPr>
    </w:lvl>
    <w:lvl w:ilvl="5" w:tplc="93D27222">
      <w:start w:val="1"/>
      <w:numFmt w:val="lowerRoman"/>
      <w:lvlText w:val="%6."/>
      <w:lvlJc w:val="right"/>
      <w:pPr>
        <w:ind w:left="4320" w:hanging="180"/>
      </w:pPr>
    </w:lvl>
    <w:lvl w:ilvl="6" w:tplc="1834EC44">
      <w:start w:val="1"/>
      <w:numFmt w:val="decimal"/>
      <w:lvlText w:val="%7."/>
      <w:lvlJc w:val="left"/>
      <w:pPr>
        <w:ind w:left="5040" w:hanging="360"/>
      </w:pPr>
    </w:lvl>
    <w:lvl w:ilvl="7" w:tplc="ABCC3998">
      <w:start w:val="1"/>
      <w:numFmt w:val="lowerLetter"/>
      <w:lvlText w:val="%8."/>
      <w:lvlJc w:val="left"/>
      <w:pPr>
        <w:ind w:left="5760" w:hanging="360"/>
      </w:pPr>
    </w:lvl>
    <w:lvl w:ilvl="8" w:tplc="C9D809CE">
      <w:start w:val="1"/>
      <w:numFmt w:val="lowerRoman"/>
      <w:lvlText w:val="%9."/>
      <w:lvlJc w:val="right"/>
      <w:pPr>
        <w:ind w:left="6480" w:hanging="180"/>
      </w:pPr>
    </w:lvl>
  </w:abstractNum>
  <w:abstractNum w:abstractNumId="23" w15:restartNumberingAfterBreak="0">
    <w:nsid w:val="64C1094D"/>
    <w:multiLevelType w:val="hybridMultilevel"/>
    <w:tmpl w:val="106EA0A8"/>
    <w:lvl w:ilvl="0" w:tplc="B95A3614">
      <w:start w:val="1"/>
      <w:numFmt w:val="decimal"/>
      <w:lvlText w:val="%1."/>
      <w:lvlJc w:val="left"/>
      <w:pPr>
        <w:ind w:left="720" w:hanging="360"/>
      </w:pPr>
    </w:lvl>
    <w:lvl w:ilvl="1" w:tplc="2EFE1F2C">
      <w:start w:val="1"/>
      <w:numFmt w:val="lowerLetter"/>
      <w:lvlText w:val="%2."/>
      <w:lvlJc w:val="left"/>
      <w:pPr>
        <w:ind w:left="1440" w:hanging="360"/>
      </w:pPr>
    </w:lvl>
    <w:lvl w:ilvl="2" w:tplc="52D4F8F4">
      <w:start w:val="1"/>
      <w:numFmt w:val="lowerRoman"/>
      <w:lvlText w:val="%3."/>
      <w:lvlJc w:val="right"/>
      <w:pPr>
        <w:ind w:left="2160" w:hanging="180"/>
      </w:pPr>
    </w:lvl>
    <w:lvl w:ilvl="3" w:tplc="4DAE900C">
      <w:start w:val="1"/>
      <w:numFmt w:val="decimal"/>
      <w:lvlText w:val="%4."/>
      <w:lvlJc w:val="left"/>
      <w:pPr>
        <w:ind w:left="2880" w:hanging="360"/>
      </w:pPr>
    </w:lvl>
    <w:lvl w:ilvl="4" w:tplc="8A88156C">
      <w:start w:val="1"/>
      <w:numFmt w:val="lowerLetter"/>
      <w:lvlText w:val="%5."/>
      <w:lvlJc w:val="left"/>
      <w:pPr>
        <w:ind w:left="3600" w:hanging="360"/>
      </w:pPr>
    </w:lvl>
    <w:lvl w:ilvl="5" w:tplc="15D25D2A">
      <w:start w:val="1"/>
      <w:numFmt w:val="lowerRoman"/>
      <w:lvlText w:val="%6."/>
      <w:lvlJc w:val="right"/>
      <w:pPr>
        <w:ind w:left="4320" w:hanging="180"/>
      </w:pPr>
    </w:lvl>
    <w:lvl w:ilvl="6" w:tplc="AAA64CC8">
      <w:start w:val="1"/>
      <w:numFmt w:val="decimal"/>
      <w:lvlText w:val="%7."/>
      <w:lvlJc w:val="left"/>
      <w:pPr>
        <w:ind w:left="5040" w:hanging="360"/>
      </w:pPr>
    </w:lvl>
    <w:lvl w:ilvl="7" w:tplc="0294521A">
      <w:start w:val="1"/>
      <w:numFmt w:val="lowerLetter"/>
      <w:lvlText w:val="%8."/>
      <w:lvlJc w:val="left"/>
      <w:pPr>
        <w:ind w:left="5760" w:hanging="360"/>
      </w:pPr>
    </w:lvl>
    <w:lvl w:ilvl="8" w:tplc="11C27E4A">
      <w:start w:val="1"/>
      <w:numFmt w:val="lowerRoman"/>
      <w:lvlText w:val="%9."/>
      <w:lvlJc w:val="right"/>
      <w:pPr>
        <w:ind w:left="6480" w:hanging="180"/>
      </w:pPr>
    </w:lvl>
  </w:abstractNum>
  <w:abstractNum w:abstractNumId="24" w15:restartNumberingAfterBreak="0">
    <w:nsid w:val="665B0FE7"/>
    <w:multiLevelType w:val="hybridMultilevel"/>
    <w:tmpl w:val="9A5ADC08"/>
    <w:lvl w:ilvl="0" w:tplc="CC9C09E0">
      <w:start w:val="1"/>
      <w:numFmt w:val="decimal"/>
      <w:lvlText w:val="%1."/>
      <w:lvlJc w:val="left"/>
      <w:pPr>
        <w:ind w:left="720" w:hanging="360"/>
      </w:pPr>
    </w:lvl>
    <w:lvl w:ilvl="1" w:tplc="5A78428E">
      <w:start w:val="1"/>
      <w:numFmt w:val="lowerLetter"/>
      <w:lvlText w:val="%2."/>
      <w:lvlJc w:val="left"/>
      <w:pPr>
        <w:ind w:left="1440" w:hanging="360"/>
      </w:pPr>
    </w:lvl>
    <w:lvl w:ilvl="2" w:tplc="C3D6745A">
      <w:start w:val="1"/>
      <w:numFmt w:val="lowerRoman"/>
      <w:lvlText w:val="%3."/>
      <w:lvlJc w:val="right"/>
      <w:pPr>
        <w:ind w:left="2160" w:hanging="180"/>
      </w:pPr>
    </w:lvl>
    <w:lvl w:ilvl="3" w:tplc="399A1B8A">
      <w:start w:val="1"/>
      <w:numFmt w:val="decimal"/>
      <w:lvlText w:val="%4."/>
      <w:lvlJc w:val="left"/>
      <w:pPr>
        <w:ind w:left="2880" w:hanging="360"/>
      </w:pPr>
    </w:lvl>
    <w:lvl w:ilvl="4" w:tplc="FAE4832A">
      <w:start w:val="1"/>
      <w:numFmt w:val="lowerLetter"/>
      <w:lvlText w:val="%5."/>
      <w:lvlJc w:val="left"/>
      <w:pPr>
        <w:ind w:left="3600" w:hanging="360"/>
      </w:pPr>
    </w:lvl>
    <w:lvl w:ilvl="5" w:tplc="80385830">
      <w:start w:val="1"/>
      <w:numFmt w:val="lowerRoman"/>
      <w:lvlText w:val="%6."/>
      <w:lvlJc w:val="right"/>
      <w:pPr>
        <w:ind w:left="4320" w:hanging="180"/>
      </w:pPr>
    </w:lvl>
    <w:lvl w:ilvl="6" w:tplc="A0241A94">
      <w:start w:val="1"/>
      <w:numFmt w:val="decimal"/>
      <w:lvlText w:val="%7."/>
      <w:lvlJc w:val="left"/>
      <w:pPr>
        <w:ind w:left="5040" w:hanging="360"/>
      </w:pPr>
    </w:lvl>
    <w:lvl w:ilvl="7" w:tplc="1FA2CF44">
      <w:start w:val="1"/>
      <w:numFmt w:val="lowerLetter"/>
      <w:lvlText w:val="%8."/>
      <w:lvlJc w:val="left"/>
      <w:pPr>
        <w:ind w:left="5760" w:hanging="360"/>
      </w:pPr>
    </w:lvl>
    <w:lvl w:ilvl="8" w:tplc="E06C2146">
      <w:start w:val="1"/>
      <w:numFmt w:val="lowerRoman"/>
      <w:lvlText w:val="%9."/>
      <w:lvlJc w:val="right"/>
      <w:pPr>
        <w:ind w:left="6480" w:hanging="180"/>
      </w:pPr>
    </w:lvl>
  </w:abstractNum>
  <w:abstractNum w:abstractNumId="25" w15:restartNumberingAfterBreak="0">
    <w:nsid w:val="6AB32160"/>
    <w:multiLevelType w:val="hybridMultilevel"/>
    <w:tmpl w:val="136207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BBA01ED"/>
    <w:multiLevelType w:val="hybridMultilevel"/>
    <w:tmpl w:val="36B41B5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C537056"/>
    <w:multiLevelType w:val="hybridMultilevel"/>
    <w:tmpl w:val="E4D8D73A"/>
    <w:lvl w:ilvl="0" w:tplc="78469514">
      <w:start w:val="1"/>
      <w:numFmt w:val="decimal"/>
      <w:lvlText w:val="%1."/>
      <w:lvlJc w:val="left"/>
      <w:pPr>
        <w:ind w:left="720" w:hanging="360"/>
      </w:pPr>
    </w:lvl>
    <w:lvl w:ilvl="1" w:tplc="836E9BDA">
      <w:start w:val="1"/>
      <w:numFmt w:val="bullet"/>
      <w:lvlText w:val=""/>
      <w:lvlJc w:val="left"/>
      <w:pPr>
        <w:ind w:left="1440" w:hanging="360"/>
      </w:pPr>
      <w:rPr>
        <w:rFonts w:ascii="Symbol" w:hAnsi="Symbol" w:hint="default"/>
      </w:rPr>
    </w:lvl>
    <w:lvl w:ilvl="2" w:tplc="70500D64">
      <w:start w:val="1"/>
      <w:numFmt w:val="lowerRoman"/>
      <w:lvlText w:val="%3."/>
      <w:lvlJc w:val="right"/>
      <w:pPr>
        <w:ind w:left="2160" w:hanging="180"/>
      </w:pPr>
    </w:lvl>
    <w:lvl w:ilvl="3" w:tplc="FD3EEC9A">
      <w:start w:val="1"/>
      <w:numFmt w:val="decimal"/>
      <w:lvlText w:val="%4."/>
      <w:lvlJc w:val="left"/>
      <w:pPr>
        <w:ind w:left="2880" w:hanging="360"/>
      </w:pPr>
    </w:lvl>
    <w:lvl w:ilvl="4" w:tplc="7AD0FA9E">
      <w:start w:val="1"/>
      <w:numFmt w:val="lowerLetter"/>
      <w:lvlText w:val="%5."/>
      <w:lvlJc w:val="left"/>
      <w:pPr>
        <w:ind w:left="3600" w:hanging="360"/>
      </w:pPr>
    </w:lvl>
    <w:lvl w:ilvl="5" w:tplc="055CFCC6">
      <w:start w:val="1"/>
      <w:numFmt w:val="lowerRoman"/>
      <w:lvlText w:val="%6."/>
      <w:lvlJc w:val="right"/>
      <w:pPr>
        <w:ind w:left="4320" w:hanging="180"/>
      </w:pPr>
    </w:lvl>
    <w:lvl w:ilvl="6" w:tplc="D6FE6186">
      <w:start w:val="1"/>
      <w:numFmt w:val="decimal"/>
      <w:lvlText w:val="%7."/>
      <w:lvlJc w:val="left"/>
      <w:pPr>
        <w:ind w:left="5040" w:hanging="360"/>
      </w:pPr>
    </w:lvl>
    <w:lvl w:ilvl="7" w:tplc="AD0640B4">
      <w:start w:val="1"/>
      <w:numFmt w:val="lowerLetter"/>
      <w:lvlText w:val="%8."/>
      <w:lvlJc w:val="left"/>
      <w:pPr>
        <w:ind w:left="5760" w:hanging="360"/>
      </w:pPr>
    </w:lvl>
    <w:lvl w:ilvl="8" w:tplc="B06EDCFE">
      <w:start w:val="1"/>
      <w:numFmt w:val="lowerRoman"/>
      <w:lvlText w:val="%9."/>
      <w:lvlJc w:val="right"/>
      <w:pPr>
        <w:ind w:left="6480" w:hanging="180"/>
      </w:pPr>
    </w:lvl>
  </w:abstractNum>
  <w:abstractNum w:abstractNumId="28" w15:restartNumberingAfterBreak="0">
    <w:nsid w:val="6C803FA9"/>
    <w:multiLevelType w:val="hybridMultilevel"/>
    <w:tmpl w:val="E252F27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5F927B7"/>
    <w:multiLevelType w:val="hybridMultilevel"/>
    <w:tmpl w:val="AFC6C3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8034AFC"/>
    <w:multiLevelType w:val="hybridMultilevel"/>
    <w:tmpl w:val="4880A5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23"/>
  </w:num>
  <w:num w:numId="3">
    <w:abstractNumId w:val="6"/>
  </w:num>
  <w:num w:numId="4">
    <w:abstractNumId w:val="22"/>
  </w:num>
  <w:num w:numId="5">
    <w:abstractNumId w:val="13"/>
  </w:num>
  <w:num w:numId="6">
    <w:abstractNumId w:val="18"/>
  </w:num>
  <w:num w:numId="7">
    <w:abstractNumId w:val="17"/>
  </w:num>
  <w:num w:numId="8">
    <w:abstractNumId w:val="19"/>
  </w:num>
  <w:num w:numId="9">
    <w:abstractNumId w:val="24"/>
  </w:num>
  <w:num w:numId="10">
    <w:abstractNumId w:val="27"/>
  </w:num>
  <w:num w:numId="11">
    <w:abstractNumId w:val="14"/>
  </w:num>
  <w:num w:numId="12">
    <w:abstractNumId w:val="16"/>
  </w:num>
  <w:num w:numId="13">
    <w:abstractNumId w:val="0"/>
  </w:num>
  <w:num w:numId="14">
    <w:abstractNumId w:val="11"/>
  </w:num>
  <w:num w:numId="15">
    <w:abstractNumId w:val="7"/>
  </w:num>
  <w:num w:numId="16">
    <w:abstractNumId w:val="1"/>
  </w:num>
  <w:num w:numId="17">
    <w:abstractNumId w:val="15"/>
  </w:num>
  <w:num w:numId="18">
    <w:abstractNumId w:val="3"/>
  </w:num>
  <w:num w:numId="19">
    <w:abstractNumId w:val="4"/>
  </w:num>
  <w:num w:numId="20">
    <w:abstractNumId w:val="25"/>
  </w:num>
  <w:num w:numId="21">
    <w:abstractNumId w:val="12"/>
  </w:num>
  <w:num w:numId="22">
    <w:abstractNumId w:val="28"/>
  </w:num>
  <w:num w:numId="23">
    <w:abstractNumId w:val="9"/>
  </w:num>
  <w:num w:numId="24">
    <w:abstractNumId w:val="29"/>
  </w:num>
  <w:num w:numId="25">
    <w:abstractNumId w:val="20"/>
  </w:num>
  <w:num w:numId="26">
    <w:abstractNumId w:val="5"/>
  </w:num>
  <w:num w:numId="27">
    <w:abstractNumId w:val="21"/>
  </w:num>
  <w:num w:numId="28">
    <w:abstractNumId w:val="8"/>
  </w:num>
  <w:num w:numId="29">
    <w:abstractNumId w:val="26"/>
  </w:num>
  <w:num w:numId="30">
    <w:abstractNumId w:val="10"/>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A03"/>
    <w:rsid w:val="00037848"/>
    <w:rsid w:val="000A3F4C"/>
    <w:rsid w:val="000E28C0"/>
    <w:rsid w:val="001835D4"/>
    <w:rsid w:val="001A73FB"/>
    <w:rsid w:val="001E21F2"/>
    <w:rsid w:val="00254E02"/>
    <w:rsid w:val="00257792"/>
    <w:rsid w:val="0029170B"/>
    <w:rsid w:val="002F4020"/>
    <w:rsid w:val="003020DB"/>
    <w:rsid w:val="003662DD"/>
    <w:rsid w:val="00370F8C"/>
    <w:rsid w:val="00377D8B"/>
    <w:rsid w:val="003E32B5"/>
    <w:rsid w:val="004275EA"/>
    <w:rsid w:val="00431FE5"/>
    <w:rsid w:val="0046475B"/>
    <w:rsid w:val="00492BE3"/>
    <w:rsid w:val="004B1505"/>
    <w:rsid w:val="004E489F"/>
    <w:rsid w:val="004F7EE0"/>
    <w:rsid w:val="0051535B"/>
    <w:rsid w:val="005371BD"/>
    <w:rsid w:val="00563C6A"/>
    <w:rsid w:val="00571656"/>
    <w:rsid w:val="00587369"/>
    <w:rsid w:val="005C3D3B"/>
    <w:rsid w:val="00646539"/>
    <w:rsid w:val="006474D4"/>
    <w:rsid w:val="006650D5"/>
    <w:rsid w:val="00691BE6"/>
    <w:rsid w:val="00692671"/>
    <w:rsid w:val="006D4DA4"/>
    <w:rsid w:val="007331F1"/>
    <w:rsid w:val="00740FCC"/>
    <w:rsid w:val="007412E3"/>
    <w:rsid w:val="0078767B"/>
    <w:rsid w:val="0082274F"/>
    <w:rsid w:val="00824B0A"/>
    <w:rsid w:val="008856A3"/>
    <w:rsid w:val="00892F9F"/>
    <w:rsid w:val="008E2238"/>
    <w:rsid w:val="008E63F2"/>
    <w:rsid w:val="00950FFD"/>
    <w:rsid w:val="009B0E95"/>
    <w:rsid w:val="009B65A5"/>
    <w:rsid w:val="00A2546E"/>
    <w:rsid w:val="00A63BCE"/>
    <w:rsid w:val="00B305BE"/>
    <w:rsid w:val="00B55FE4"/>
    <w:rsid w:val="00BB6487"/>
    <w:rsid w:val="00C4240F"/>
    <w:rsid w:val="00C475A5"/>
    <w:rsid w:val="00C941C7"/>
    <w:rsid w:val="00CB3589"/>
    <w:rsid w:val="00D15643"/>
    <w:rsid w:val="00D34C12"/>
    <w:rsid w:val="00D47967"/>
    <w:rsid w:val="00D73B8A"/>
    <w:rsid w:val="00D87798"/>
    <w:rsid w:val="00DA033C"/>
    <w:rsid w:val="00DA0DA1"/>
    <w:rsid w:val="00DE0A03"/>
    <w:rsid w:val="00DF0E2A"/>
    <w:rsid w:val="00E86CE5"/>
    <w:rsid w:val="00FC2425"/>
    <w:rsid w:val="00FE7722"/>
    <w:rsid w:val="12AA2145"/>
    <w:rsid w:val="19842DC5"/>
    <w:rsid w:val="2D118551"/>
    <w:rsid w:val="2DCADB87"/>
    <w:rsid w:val="30C731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417C8"/>
  <w15:chartTrackingRefBased/>
  <w15:docId w15:val="{662ED015-F936-4424-B91C-5E24F0886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475B"/>
    <w:pPr>
      <w:ind w:left="720"/>
      <w:contextualSpacing/>
    </w:pPr>
  </w:style>
  <w:style w:type="character" w:styleId="CommentReference">
    <w:name w:val="annotation reference"/>
    <w:basedOn w:val="DefaultParagraphFont"/>
    <w:uiPriority w:val="99"/>
    <w:semiHidden/>
    <w:unhideWhenUsed/>
    <w:rsid w:val="00C941C7"/>
    <w:rPr>
      <w:sz w:val="16"/>
      <w:szCs w:val="16"/>
    </w:rPr>
  </w:style>
  <w:style w:type="paragraph" w:styleId="CommentText">
    <w:name w:val="annotation text"/>
    <w:basedOn w:val="Normal"/>
    <w:link w:val="CommentTextChar"/>
    <w:uiPriority w:val="99"/>
    <w:semiHidden/>
    <w:unhideWhenUsed/>
    <w:rsid w:val="00C941C7"/>
    <w:pPr>
      <w:spacing w:line="240" w:lineRule="auto"/>
    </w:pPr>
    <w:rPr>
      <w:sz w:val="20"/>
      <w:szCs w:val="20"/>
    </w:rPr>
  </w:style>
  <w:style w:type="character" w:customStyle="1" w:styleId="CommentTextChar">
    <w:name w:val="Comment Text Char"/>
    <w:basedOn w:val="DefaultParagraphFont"/>
    <w:link w:val="CommentText"/>
    <w:uiPriority w:val="99"/>
    <w:semiHidden/>
    <w:rsid w:val="00C941C7"/>
    <w:rPr>
      <w:sz w:val="20"/>
      <w:szCs w:val="20"/>
    </w:rPr>
  </w:style>
  <w:style w:type="paragraph" w:styleId="CommentSubject">
    <w:name w:val="annotation subject"/>
    <w:basedOn w:val="CommentText"/>
    <w:next w:val="CommentText"/>
    <w:link w:val="CommentSubjectChar"/>
    <w:uiPriority w:val="99"/>
    <w:semiHidden/>
    <w:unhideWhenUsed/>
    <w:rsid w:val="00C941C7"/>
    <w:rPr>
      <w:b/>
      <w:bCs/>
    </w:rPr>
  </w:style>
  <w:style w:type="character" w:customStyle="1" w:styleId="CommentSubjectChar">
    <w:name w:val="Comment Subject Char"/>
    <w:basedOn w:val="CommentTextChar"/>
    <w:link w:val="CommentSubject"/>
    <w:uiPriority w:val="99"/>
    <w:semiHidden/>
    <w:rsid w:val="00C941C7"/>
    <w:rPr>
      <w:b/>
      <w:bCs/>
      <w:sz w:val="20"/>
      <w:szCs w:val="20"/>
    </w:rPr>
  </w:style>
  <w:style w:type="paragraph" w:styleId="BalloonText">
    <w:name w:val="Balloon Text"/>
    <w:basedOn w:val="Normal"/>
    <w:link w:val="BalloonTextChar"/>
    <w:uiPriority w:val="99"/>
    <w:semiHidden/>
    <w:unhideWhenUsed/>
    <w:rsid w:val="00C941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41C7"/>
    <w:rPr>
      <w:rFonts w:ascii="Segoe UI" w:hAnsi="Segoe UI" w:cs="Segoe UI"/>
      <w:sz w:val="18"/>
      <w:szCs w:val="18"/>
    </w:rPr>
  </w:style>
  <w:style w:type="paragraph" w:styleId="NormalWeb">
    <w:name w:val="Normal (Web)"/>
    <w:basedOn w:val="Normal"/>
    <w:uiPriority w:val="99"/>
    <w:semiHidden/>
    <w:unhideWhenUsed/>
    <w:rsid w:val="004F7EE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Pr>
      <w:color w:val="0563C1" w:themeColor="hyperlink"/>
      <w:u w:val="single"/>
    </w:rPr>
  </w:style>
  <w:style w:type="paragraph" w:styleId="Header">
    <w:name w:val="header"/>
    <w:basedOn w:val="Normal"/>
    <w:link w:val="HeaderChar"/>
    <w:uiPriority w:val="99"/>
    <w:unhideWhenUsed/>
    <w:rsid w:val="00377D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7D8B"/>
  </w:style>
  <w:style w:type="paragraph" w:styleId="Footer">
    <w:name w:val="footer"/>
    <w:basedOn w:val="Normal"/>
    <w:link w:val="FooterChar"/>
    <w:uiPriority w:val="99"/>
    <w:unhideWhenUsed/>
    <w:rsid w:val="00377D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7D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429778">
      <w:bodyDiv w:val="1"/>
      <w:marLeft w:val="0"/>
      <w:marRight w:val="0"/>
      <w:marTop w:val="0"/>
      <w:marBottom w:val="0"/>
      <w:divBdr>
        <w:top w:val="none" w:sz="0" w:space="0" w:color="auto"/>
        <w:left w:val="none" w:sz="0" w:space="0" w:color="auto"/>
        <w:bottom w:val="none" w:sz="0" w:space="0" w:color="auto"/>
        <w:right w:val="none" w:sz="0" w:space="0" w:color="auto"/>
      </w:divBdr>
      <w:divsChild>
        <w:div w:id="1856529879">
          <w:marLeft w:val="0"/>
          <w:marRight w:val="0"/>
          <w:marTop w:val="0"/>
          <w:marBottom w:val="0"/>
          <w:divBdr>
            <w:top w:val="none" w:sz="0" w:space="0" w:color="auto"/>
            <w:left w:val="none" w:sz="0" w:space="0" w:color="auto"/>
            <w:bottom w:val="none" w:sz="0" w:space="0" w:color="auto"/>
            <w:right w:val="none" w:sz="0" w:space="0" w:color="auto"/>
          </w:divBdr>
        </w:div>
        <w:div w:id="453645804">
          <w:marLeft w:val="0"/>
          <w:marRight w:val="0"/>
          <w:marTop w:val="0"/>
          <w:marBottom w:val="0"/>
          <w:divBdr>
            <w:top w:val="none" w:sz="0" w:space="0" w:color="auto"/>
            <w:left w:val="none" w:sz="0" w:space="0" w:color="auto"/>
            <w:bottom w:val="none" w:sz="0" w:space="0" w:color="auto"/>
            <w:right w:val="none" w:sz="0" w:space="0" w:color="auto"/>
          </w:divBdr>
        </w:div>
      </w:divsChild>
    </w:div>
    <w:div w:id="789010440">
      <w:bodyDiv w:val="1"/>
      <w:marLeft w:val="0"/>
      <w:marRight w:val="0"/>
      <w:marTop w:val="0"/>
      <w:marBottom w:val="0"/>
      <w:divBdr>
        <w:top w:val="none" w:sz="0" w:space="0" w:color="auto"/>
        <w:left w:val="none" w:sz="0" w:space="0" w:color="auto"/>
        <w:bottom w:val="none" w:sz="0" w:space="0" w:color="auto"/>
        <w:right w:val="none" w:sz="0" w:space="0" w:color="auto"/>
      </w:divBdr>
    </w:div>
    <w:div w:id="833686205">
      <w:bodyDiv w:val="1"/>
      <w:marLeft w:val="0"/>
      <w:marRight w:val="0"/>
      <w:marTop w:val="0"/>
      <w:marBottom w:val="0"/>
      <w:divBdr>
        <w:top w:val="none" w:sz="0" w:space="0" w:color="auto"/>
        <w:left w:val="none" w:sz="0" w:space="0" w:color="auto"/>
        <w:bottom w:val="none" w:sz="0" w:space="0" w:color="auto"/>
        <w:right w:val="none" w:sz="0" w:space="0" w:color="auto"/>
      </w:divBdr>
      <w:divsChild>
        <w:div w:id="422454800">
          <w:marLeft w:val="0"/>
          <w:marRight w:val="0"/>
          <w:marTop w:val="0"/>
          <w:marBottom w:val="0"/>
          <w:divBdr>
            <w:top w:val="none" w:sz="0" w:space="0" w:color="auto"/>
            <w:left w:val="none" w:sz="0" w:space="0" w:color="auto"/>
            <w:bottom w:val="none" w:sz="0" w:space="0" w:color="auto"/>
            <w:right w:val="none" w:sz="0" w:space="0" w:color="auto"/>
          </w:divBdr>
        </w:div>
        <w:div w:id="1195462569">
          <w:marLeft w:val="0"/>
          <w:marRight w:val="0"/>
          <w:marTop w:val="0"/>
          <w:marBottom w:val="0"/>
          <w:divBdr>
            <w:top w:val="none" w:sz="0" w:space="0" w:color="auto"/>
            <w:left w:val="none" w:sz="0" w:space="0" w:color="auto"/>
            <w:bottom w:val="none" w:sz="0" w:space="0" w:color="auto"/>
            <w:right w:val="none" w:sz="0" w:space="0" w:color="auto"/>
          </w:divBdr>
        </w:div>
        <w:div w:id="318077182">
          <w:marLeft w:val="0"/>
          <w:marRight w:val="0"/>
          <w:marTop w:val="0"/>
          <w:marBottom w:val="0"/>
          <w:divBdr>
            <w:top w:val="none" w:sz="0" w:space="0" w:color="auto"/>
            <w:left w:val="none" w:sz="0" w:space="0" w:color="auto"/>
            <w:bottom w:val="none" w:sz="0" w:space="0" w:color="auto"/>
            <w:right w:val="none" w:sz="0" w:space="0" w:color="auto"/>
          </w:divBdr>
        </w:div>
        <w:div w:id="1468939544">
          <w:marLeft w:val="0"/>
          <w:marRight w:val="0"/>
          <w:marTop w:val="0"/>
          <w:marBottom w:val="0"/>
          <w:divBdr>
            <w:top w:val="none" w:sz="0" w:space="0" w:color="auto"/>
            <w:left w:val="none" w:sz="0" w:space="0" w:color="auto"/>
            <w:bottom w:val="none" w:sz="0" w:space="0" w:color="auto"/>
            <w:right w:val="none" w:sz="0" w:space="0" w:color="auto"/>
          </w:divBdr>
        </w:div>
        <w:div w:id="1606811899">
          <w:marLeft w:val="0"/>
          <w:marRight w:val="0"/>
          <w:marTop w:val="0"/>
          <w:marBottom w:val="0"/>
          <w:divBdr>
            <w:top w:val="none" w:sz="0" w:space="0" w:color="auto"/>
            <w:left w:val="none" w:sz="0" w:space="0" w:color="auto"/>
            <w:bottom w:val="none" w:sz="0" w:space="0" w:color="auto"/>
            <w:right w:val="none" w:sz="0" w:space="0" w:color="auto"/>
          </w:divBdr>
        </w:div>
        <w:div w:id="443423202">
          <w:marLeft w:val="0"/>
          <w:marRight w:val="0"/>
          <w:marTop w:val="0"/>
          <w:marBottom w:val="0"/>
          <w:divBdr>
            <w:top w:val="none" w:sz="0" w:space="0" w:color="auto"/>
            <w:left w:val="none" w:sz="0" w:space="0" w:color="auto"/>
            <w:bottom w:val="none" w:sz="0" w:space="0" w:color="auto"/>
            <w:right w:val="none" w:sz="0" w:space="0" w:color="auto"/>
          </w:divBdr>
        </w:div>
        <w:div w:id="1949238209">
          <w:marLeft w:val="0"/>
          <w:marRight w:val="0"/>
          <w:marTop w:val="0"/>
          <w:marBottom w:val="0"/>
          <w:divBdr>
            <w:top w:val="none" w:sz="0" w:space="0" w:color="auto"/>
            <w:left w:val="none" w:sz="0" w:space="0" w:color="auto"/>
            <w:bottom w:val="none" w:sz="0" w:space="0" w:color="auto"/>
            <w:right w:val="none" w:sz="0" w:space="0" w:color="auto"/>
          </w:divBdr>
        </w:div>
        <w:div w:id="264387573">
          <w:marLeft w:val="0"/>
          <w:marRight w:val="0"/>
          <w:marTop w:val="0"/>
          <w:marBottom w:val="0"/>
          <w:divBdr>
            <w:top w:val="none" w:sz="0" w:space="0" w:color="auto"/>
            <w:left w:val="none" w:sz="0" w:space="0" w:color="auto"/>
            <w:bottom w:val="none" w:sz="0" w:space="0" w:color="auto"/>
            <w:right w:val="none" w:sz="0" w:space="0" w:color="auto"/>
          </w:divBdr>
        </w:div>
      </w:divsChild>
    </w:div>
    <w:div w:id="1164055259">
      <w:bodyDiv w:val="1"/>
      <w:marLeft w:val="0"/>
      <w:marRight w:val="0"/>
      <w:marTop w:val="0"/>
      <w:marBottom w:val="0"/>
      <w:divBdr>
        <w:top w:val="none" w:sz="0" w:space="0" w:color="auto"/>
        <w:left w:val="none" w:sz="0" w:space="0" w:color="auto"/>
        <w:bottom w:val="none" w:sz="0" w:space="0" w:color="auto"/>
        <w:right w:val="none" w:sz="0" w:space="0" w:color="auto"/>
      </w:divBdr>
      <w:divsChild>
        <w:div w:id="2105104545">
          <w:marLeft w:val="0"/>
          <w:marRight w:val="0"/>
          <w:marTop w:val="0"/>
          <w:marBottom w:val="0"/>
          <w:divBdr>
            <w:top w:val="none" w:sz="0" w:space="0" w:color="auto"/>
            <w:left w:val="none" w:sz="0" w:space="0" w:color="auto"/>
            <w:bottom w:val="none" w:sz="0" w:space="0" w:color="auto"/>
            <w:right w:val="none" w:sz="0" w:space="0" w:color="auto"/>
          </w:divBdr>
        </w:div>
        <w:div w:id="1195801973">
          <w:marLeft w:val="0"/>
          <w:marRight w:val="0"/>
          <w:marTop w:val="0"/>
          <w:marBottom w:val="0"/>
          <w:divBdr>
            <w:top w:val="none" w:sz="0" w:space="0" w:color="auto"/>
            <w:left w:val="none" w:sz="0" w:space="0" w:color="auto"/>
            <w:bottom w:val="none" w:sz="0" w:space="0" w:color="auto"/>
            <w:right w:val="none" w:sz="0" w:space="0" w:color="auto"/>
          </w:divBdr>
        </w:div>
        <w:div w:id="671226693">
          <w:marLeft w:val="0"/>
          <w:marRight w:val="0"/>
          <w:marTop w:val="0"/>
          <w:marBottom w:val="0"/>
          <w:divBdr>
            <w:top w:val="none" w:sz="0" w:space="0" w:color="auto"/>
            <w:left w:val="none" w:sz="0" w:space="0" w:color="auto"/>
            <w:bottom w:val="none" w:sz="0" w:space="0" w:color="auto"/>
            <w:right w:val="none" w:sz="0" w:space="0" w:color="auto"/>
          </w:divBdr>
        </w:div>
      </w:divsChild>
    </w:div>
    <w:div w:id="1165242274">
      <w:bodyDiv w:val="1"/>
      <w:marLeft w:val="0"/>
      <w:marRight w:val="0"/>
      <w:marTop w:val="0"/>
      <w:marBottom w:val="0"/>
      <w:divBdr>
        <w:top w:val="none" w:sz="0" w:space="0" w:color="auto"/>
        <w:left w:val="none" w:sz="0" w:space="0" w:color="auto"/>
        <w:bottom w:val="none" w:sz="0" w:space="0" w:color="auto"/>
        <w:right w:val="none" w:sz="0" w:space="0" w:color="auto"/>
      </w:divBdr>
    </w:div>
    <w:div w:id="1229416901">
      <w:bodyDiv w:val="1"/>
      <w:marLeft w:val="0"/>
      <w:marRight w:val="0"/>
      <w:marTop w:val="0"/>
      <w:marBottom w:val="0"/>
      <w:divBdr>
        <w:top w:val="none" w:sz="0" w:space="0" w:color="auto"/>
        <w:left w:val="none" w:sz="0" w:space="0" w:color="auto"/>
        <w:bottom w:val="none" w:sz="0" w:space="0" w:color="auto"/>
        <w:right w:val="none" w:sz="0" w:space="0" w:color="auto"/>
      </w:divBdr>
    </w:div>
    <w:div w:id="1676573728">
      <w:bodyDiv w:val="1"/>
      <w:marLeft w:val="0"/>
      <w:marRight w:val="0"/>
      <w:marTop w:val="0"/>
      <w:marBottom w:val="0"/>
      <w:divBdr>
        <w:top w:val="none" w:sz="0" w:space="0" w:color="auto"/>
        <w:left w:val="none" w:sz="0" w:space="0" w:color="auto"/>
        <w:bottom w:val="none" w:sz="0" w:space="0" w:color="auto"/>
        <w:right w:val="none" w:sz="0" w:space="0" w:color="auto"/>
      </w:divBdr>
      <w:divsChild>
        <w:div w:id="584610864">
          <w:marLeft w:val="0"/>
          <w:marRight w:val="0"/>
          <w:marTop w:val="0"/>
          <w:marBottom w:val="0"/>
          <w:divBdr>
            <w:top w:val="none" w:sz="0" w:space="0" w:color="auto"/>
            <w:left w:val="none" w:sz="0" w:space="0" w:color="auto"/>
            <w:bottom w:val="none" w:sz="0" w:space="0" w:color="auto"/>
            <w:right w:val="none" w:sz="0" w:space="0" w:color="auto"/>
          </w:divBdr>
        </w:div>
        <w:div w:id="55665795">
          <w:marLeft w:val="0"/>
          <w:marRight w:val="0"/>
          <w:marTop w:val="0"/>
          <w:marBottom w:val="0"/>
          <w:divBdr>
            <w:top w:val="none" w:sz="0" w:space="0" w:color="auto"/>
            <w:left w:val="none" w:sz="0" w:space="0" w:color="auto"/>
            <w:bottom w:val="none" w:sz="0" w:space="0" w:color="auto"/>
            <w:right w:val="none" w:sz="0" w:space="0" w:color="auto"/>
          </w:divBdr>
        </w:div>
        <w:div w:id="207954262">
          <w:marLeft w:val="0"/>
          <w:marRight w:val="0"/>
          <w:marTop w:val="0"/>
          <w:marBottom w:val="0"/>
          <w:divBdr>
            <w:top w:val="none" w:sz="0" w:space="0" w:color="auto"/>
            <w:left w:val="none" w:sz="0" w:space="0" w:color="auto"/>
            <w:bottom w:val="none" w:sz="0" w:space="0" w:color="auto"/>
            <w:right w:val="none" w:sz="0" w:space="0" w:color="auto"/>
          </w:divBdr>
        </w:div>
        <w:div w:id="1999576584">
          <w:marLeft w:val="0"/>
          <w:marRight w:val="0"/>
          <w:marTop w:val="0"/>
          <w:marBottom w:val="0"/>
          <w:divBdr>
            <w:top w:val="none" w:sz="0" w:space="0" w:color="auto"/>
            <w:left w:val="none" w:sz="0" w:space="0" w:color="auto"/>
            <w:bottom w:val="none" w:sz="0" w:space="0" w:color="auto"/>
            <w:right w:val="none" w:sz="0" w:space="0" w:color="auto"/>
          </w:divBdr>
        </w:div>
        <w:div w:id="787820077">
          <w:marLeft w:val="0"/>
          <w:marRight w:val="0"/>
          <w:marTop w:val="0"/>
          <w:marBottom w:val="0"/>
          <w:divBdr>
            <w:top w:val="none" w:sz="0" w:space="0" w:color="auto"/>
            <w:left w:val="none" w:sz="0" w:space="0" w:color="auto"/>
            <w:bottom w:val="none" w:sz="0" w:space="0" w:color="auto"/>
            <w:right w:val="none" w:sz="0" w:space="0" w:color="auto"/>
          </w:divBdr>
        </w:div>
        <w:div w:id="368845866">
          <w:marLeft w:val="0"/>
          <w:marRight w:val="0"/>
          <w:marTop w:val="0"/>
          <w:marBottom w:val="0"/>
          <w:divBdr>
            <w:top w:val="none" w:sz="0" w:space="0" w:color="auto"/>
            <w:left w:val="none" w:sz="0" w:space="0" w:color="auto"/>
            <w:bottom w:val="none" w:sz="0" w:space="0" w:color="auto"/>
            <w:right w:val="none" w:sz="0" w:space="0" w:color="auto"/>
          </w:divBdr>
        </w:div>
        <w:div w:id="1852183279">
          <w:marLeft w:val="0"/>
          <w:marRight w:val="0"/>
          <w:marTop w:val="0"/>
          <w:marBottom w:val="0"/>
          <w:divBdr>
            <w:top w:val="none" w:sz="0" w:space="0" w:color="auto"/>
            <w:left w:val="none" w:sz="0" w:space="0" w:color="auto"/>
            <w:bottom w:val="none" w:sz="0" w:space="0" w:color="auto"/>
            <w:right w:val="none" w:sz="0" w:space="0" w:color="auto"/>
          </w:divBdr>
        </w:div>
        <w:div w:id="2052074901">
          <w:marLeft w:val="0"/>
          <w:marRight w:val="0"/>
          <w:marTop w:val="0"/>
          <w:marBottom w:val="0"/>
          <w:divBdr>
            <w:top w:val="none" w:sz="0" w:space="0" w:color="auto"/>
            <w:left w:val="none" w:sz="0" w:space="0" w:color="auto"/>
            <w:bottom w:val="none" w:sz="0" w:space="0" w:color="auto"/>
            <w:right w:val="none" w:sz="0" w:space="0" w:color="auto"/>
          </w:divBdr>
        </w:div>
        <w:div w:id="1112286033">
          <w:marLeft w:val="0"/>
          <w:marRight w:val="0"/>
          <w:marTop w:val="0"/>
          <w:marBottom w:val="0"/>
          <w:divBdr>
            <w:top w:val="none" w:sz="0" w:space="0" w:color="auto"/>
            <w:left w:val="none" w:sz="0" w:space="0" w:color="auto"/>
            <w:bottom w:val="none" w:sz="0" w:space="0" w:color="auto"/>
            <w:right w:val="none" w:sz="0" w:space="0" w:color="auto"/>
          </w:divBdr>
        </w:div>
      </w:divsChild>
    </w:div>
    <w:div w:id="1876651846">
      <w:bodyDiv w:val="1"/>
      <w:marLeft w:val="0"/>
      <w:marRight w:val="0"/>
      <w:marTop w:val="0"/>
      <w:marBottom w:val="0"/>
      <w:divBdr>
        <w:top w:val="none" w:sz="0" w:space="0" w:color="auto"/>
        <w:left w:val="none" w:sz="0" w:space="0" w:color="auto"/>
        <w:bottom w:val="none" w:sz="0" w:space="0" w:color="auto"/>
        <w:right w:val="none" w:sz="0" w:space="0" w:color="auto"/>
      </w:divBdr>
      <w:divsChild>
        <w:div w:id="87509814">
          <w:marLeft w:val="0"/>
          <w:marRight w:val="0"/>
          <w:marTop w:val="0"/>
          <w:marBottom w:val="0"/>
          <w:divBdr>
            <w:top w:val="none" w:sz="0" w:space="0" w:color="auto"/>
            <w:left w:val="none" w:sz="0" w:space="0" w:color="auto"/>
            <w:bottom w:val="none" w:sz="0" w:space="0" w:color="auto"/>
            <w:right w:val="none" w:sz="0" w:space="0" w:color="auto"/>
          </w:divBdr>
        </w:div>
        <w:div w:id="129175993">
          <w:marLeft w:val="0"/>
          <w:marRight w:val="0"/>
          <w:marTop w:val="0"/>
          <w:marBottom w:val="0"/>
          <w:divBdr>
            <w:top w:val="none" w:sz="0" w:space="0" w:color="auto"/>
            <w:left w:val="none" w:sz="0" w:space="0" w:color="auto"/>
            <w:bottom w:val="none" w:sz="0" w:space="0" w:color="auto"/>
            <w:right w:val="none" w:sz="0" w:space="0" w:color="auto"/>
          </w:divBdr>
        </w:div>
        <w:div w:id="1937205580">
          <w:marLeft w:val="0"/>
          <w:marRight w:val="0"/>
          <w:marTop w:val="0"/>
          <w:marBottom w:val="0"/>
          <w:divBdr>
            <w:top w:val="none" w:sz="0" w:space="0" w:color="auto"/>
            <w:left w:val="none" w:sz="0" w:space="0" w:color="auto"/>
            <w:bottom w:val="none" w:sz="0" w:space="0" w:color="auto"/>
            <w:right w:val="none" w:sz="0" w:space="0" w:color="auto"/>
          </w:divBdr>
        </w:div>
        <w:div w:id="824854012">
          <w:marLeft w:val="0"/>
          <w:marRight w:val="0"/>
          <w:marTop w:val="0"/>
          <w:marBottom w:val="0"/>
          <w:divBdr>
            <w:top w:val="none" w:sz="0" w:space="0" w:color="auto"/>
            <w:left w:val="none" w:sz="0" w:space="0" w:color="auto"/>
            <w:bottom w:val="none" w:sz="0" w:space="0" w:color="auto"/>
            <w:right w:val="none" w:sz="0" w:space="0" w:color="auto"/>
          </w:divBdr>
        </w:div>
      </w:divsChild>
    </w:div>
    <w:div w:id="2014919633">
      <w:bodyDiv w:val="1"/>
      <w:marLeft w:val="0"/>
      <w:marRight w:val="0"/>
      <w:marTop w:val="0"/>
      <w:marBottom w:val="0"/>
      <w:divBdr>
        <w:top w:val="none" w:sz="0" w:space="0" w:color="auto"/>
        <w:left w:val="none" w:sz="0" w:space="0" w:color="auto"/>
        <w:bottom w:val="none" w:sz="0" w:space="0" w:color="auto"/>
        <w:right w:val="none" w:sz="0" w:space="0" w:color="auto"/>
      </w:divBdr>
      <w:divsChild>
        <w:div w:id="1607927043">
          <w:marLeft w:val="0"/>
          <w:marRight w:val="0"/>
          <w:marTop w:val="0"/>
          <w:marBottom w:val="0"/>
          <w:divBdr>
            <w:top w:val="none" w:sz="0" w:space="0" w:color="auto"/>
            <w:left w:val="none" w:sz="0" w:space="0" w:color="auto"/>
            <w:bottom w:val="none" w:sz="0" w:space="0" w:color="auto"/>
            <w:right w:val="none" w:sz="0" w:space="0" w:color="auto"/>
          </w:divBdr>
        </w:div>
        <w:div w:id="1555508823">
          <w:marLeft w:val="0"/>
          <w:marRight w:val="0"/>
          <w:marTop w:val="0"/>
          <w:marBottom w:val="0"/>
          <w:divBdr>
            <w:top w:val="none" w:sz="0" w:space="0" w:color="auto"/>
            <w:left w:val="none" w:sz="0" w:space="0" w:color="auto"/>
            <w:bottom w:val="none" w:sz="0" w:space="0" w:color="auto"/>
            <w:right w:val="none" w:sz="0" w:space="0" w:color="auto"/>
          </w:divBdr>
        </w:div>
        <w:div w:id="1559591051">
          <w:marLeft w:val="0"/>
          <w:marRight w:val="0"/>
          <w:marTop w:val="0"/>
          <w:marBottom w:val="0"/>
          <w:divBdr>
            <w:top w:val="none" w:sz="0" w:space="0" w:color="auto"/>
            <w:left w:val="none" w:sz="0" w:space="0" w:color="auto"/>
            <w:bottom w:val="none" w:sz="0" w:space="0" w:color="auto"/>
            <w:right w:val="none" w:sz="0" w:space="0" w:color="auto"/>
          </w:divBdr>
        </w:div>
        <w:div w:id="364864983">
          <w:marLeft w:val="0"/>
          <w:marRight w:val="0"/>
          <w:marTop w:val="0"/>
          <w:marBottom w:val="0"/>
          <w:divBdr>
            <w:top w:val="none" w:sz="0" w:space="0" w:color="auto"/>
            <w:left w:val="none" w:sz="0" w:space="0" w:color="auto"/>
            <w:bottom w:val="none" w:sz="0" w:space="0" w:color="auto"/>
            <w:right w:val="none" w:sz="0" w:space="0" w:color="auto"/>
          </w:divBdr>
        </w:div>
        <w:div w:id="6759823">
          <w:marLeft w:val="0"/>
          <w:marRight w:val="0"/>
          <w:marTop w:val="0"/>
          <w:marBottom w:val="0"/>
          <w:divBdr>
            <w:top w:val="none" w:sz="0" w:space="0" w:color="auto"/>
            <w:left w:val="none" w:sz="0" w:space="0" w:color="auto"/>
            <w:bottom w:val="none" w:sz="0" w:space="0" w:color="auto"/>
            <w:right w:val="none" w:sz="0" w:space="0" w:color="auto"/>
          </w:divBdr>
        </w:div>
      </w:divsChild>
    </w:div>
    <w:div w:id="2059279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1432</Words>
  <Characters>8166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Ecoworks Studio</Company>
  <LinksUpToDate>false</LinksUpToDate>
  <CharactersWithSpaces>9579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WELL HSR</dc:subject>
  <dc:creator>Carlie Bullock-Jones</dc:creator>
  <cp:keywords/>
  <dc:description/>
  <cp:lastModifiedBy>Julia Keim</cp:lastModifiedBy>
  <cp:revision>2</cp:revision>
  <cp:lastPrinted>2020-12-02T18:05:00Z</cp:lastPrinted>
  <dcterms:created xsi:type="dcterms:W3CDTF">2021-08-06T18:01:00Z</dcterms:created>
  <dcterms:modified xsi:type="dcterms:W3CDTF">2021-08-06T18:01:00Z</dcterms:modified>
</cp:coreProperties>
</file>